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D" w:rsidRPr="00774E32" w:rsidRDefault="00207E3D">
      <w:pPr>
        <w:spacing w:line="401" w:lineRule="exact"/>
        <w:ind w:left="3398"/>
        <w:rPr>
          <w:rFonts w:ascii="SimSun" w:eastAsia="SimSun" w:hAnsi="SimSun"/>
          <w:b/>
          <w:sz w:val="24"/>
        </w:rPr>
      </w:pPr>
      <w:r w:rsidRPr="00774E32">
        <w:rPr>
          <w:rFonts w:ascii="SimSun" w:eastAsia="SimSun" w:hAnsi="SimSun" w:hint="eastAsia"/>
          <w:b/>
          <w:position w:val="-1"/>
          <w:sz w:val="30"/>
        </w:rPr>
        <w:t>重要事项说明书</w:t>
      </w:r>
      <w:r w:rsidRPr="00774E32">
        <w:rPr>
          <w:rFonts w:ascii="SimSun" w:eastAsia="SimSun" w:hAnsi="SimSun" w:hint="eastAsia"/>
          <w:b/>
          <w:sz w:val="24"/>
        </w:rPr>
        <w:t>（房屋的租赁）</w:t>
      </w:r>
    </w:p>
    <w:p w:rsidR="00BA1ECD" w:rsidRPr="004C1947" w:rsidRDefault="00BA1ECD">
      <w:pPr>
        <w:pStyle w:val="a3"/>
        <w:spacing w:before="2"/>
        <w:rPr>
          <w:rFonts w:ascii="SimSun" w:eastAsia="SimSun" w:hAnsi="SimSun"/>
          <w:sz w:val="28"/>
        </w:rPr>
      </w:pPr>
    </w:p>
    <w:p w:rsidR="00BA1ECD" w:rsidRPr="004C1947" w:rsidRDefault="00207E3D">
      <w:pPr>
        <w:pStyle w:val="1"/>
        <w:tabs>
          <w:tab w:val="left" w:pos="3763"/>
          <w:tab w:val="left" w:pos="6845"/>
          <w:tab w:val="left" w:pos="8605"/>
          <w:tab w:val="left" w:pos="9804"/>
        </w:tabs>
        <w:ind w:left="44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4F4F51"/>
          <w:u w:val="single" w:color="4F4F51"/>
        </w:rPr>
        <w:t xml:space="preserve"> </w:t>
      </w:r>
      <w:r w:rsidRPr="004C1947">
        <w:rPr>
          <w:rFonts w:ascii="SimSun" w:eastAsia="SimSun" w:hAnsi="SimSun"/>
          <w:color w:val="4F4F51"/>
          <w:u w:val="single" w:color="4F4F51"/>
        </w:rPr>
        <w:tab/>
      </w:r>
      <w:r w:rsidRPr="004C1947">
        <w:rPr>
          <w:rFonts w:ascii="SimSun" w:eastAsia="SimSun" w:hAnsi="SimSun"/>
          <w:color w:val="4F4F51"/>
        </w:rPr>
        <w:t xml:space="preserve"> </w:t>
      </w:r>
      <w:r w:rsidRPr="004C1947">
        <w:rPr>
          <w:rFonts w:ascii="SimSun" w:eastAsia="SimSun" w:hAnsi="SimSun"/>
          <w:color w:val="4F4F51"/>
          <w:spacing w:val="-27"/>
        </w:rPr>
        <w:t xml:space="preserve"> </w:t>
      </w:r>
      <w:r w:rsidRPr="004C1947">
        <w:rPr>
          <w:rFonts w:ascii="SimSun" w:eastAsia="SimSun" w:hAnsi="SimSun"/>
          <w:color w:val="4F4F51"/>
        </w:rPr>
        <w:t>先</w:t>
      </w:r>
      <w:r w:rsidRPr="004C1947">
        <w:rPr>
          <w:rFonts w:ascii="SimSun" w:eastAsia="SimSun" w:hAnsi="SimSun"/>
          <w:color w:val="4F4F51"/>
          <w:spacing w:val="-121"/>
        </w:rPr>
        <w:t>生</w:t>
      </w:r>
      <w:r w:rsidRPr="004C1947">
        <w:rPr>
          <w:rFonts w:ascii="SimSun" w:eastAsia="SimSun" w:hAnsi="SimSun"/>
          <w:color w:val="4F4F51"/>
        </w:rPr>
        <w:t>（女士）</w:t>
      </w:r>
      <w:r w:rsidRPr="004C1947">
        <w:rPr>
          <w:rFonts w:ascii="SimSun" w:eastAsia="SimSun" w:hAnsi="SimSun"/>
          <w:color w:val="4F4F51"/>
        </w:rPr>
        <w:tab/>
        <w:t xml:space="preserve">　　</w:t>
      </w:r>
      <w:r w:rsidRPr="004C1947">
        <w:rPr>
          <w:rFonts w:ascii="SimSun" w:eastAsia="SimSun" w:hAnsi="SimSun"/>
          <w:color w:val="4F4F51"/>
          <w:spacing w:val="16"/>
        </w:rPr>
        <w:t xml:space="preserve"> </w:t>
      </w:r>
      <w:r w:rsidRPr="004C1947">
        <w:rPr>
          <w:rFonts w:ascii="SimSun" w:eastAsia="SimSun" w:hAnsi="SimSun"/>
          <w:color w:val="4F4F51"/>
        </w:rPr>
        <w:t>年</w:t>
      </w:r>
      <w:r w:rsidRPr="004C1947">
        <w:rPr>
          <w:rFonts w:ascii="SimSun" w:eastAsia="SimSun" w:hAnsi="SimSun"/>
          <w:color w:val="4F4F51"/>
        </w:rPr>
        <w:tab/>
        <w:t>月</w:t>
      </w:r>
      <w:r w:rsidRPr="004C1947">
        <w:rPr>
          <w:rFonts w:ascii="SimSun" w:eastAsia="SimSun" w:hAnsi="SimSun"/>
          <w:color w:val="4F4F51"/>
        </w:rPr>
        <w:tab/>
        <w:t>日</w:t>
      </w:r>
    </w:p>
    <w:p w:rsidR="00BA1ECD" w:rsidRPr="004C1947" w:rsidRDefault="00BA1ECD">
      <w:pPr>
        <w:pStyle w:val="a3"/>
        <w:spacing w:before="8"/>
        <w:rPr>
          <w:rFonts w:ascii="SimSun" w:eastAsia="SimSun" w:hAnsi="SimSun"/>
          <w:sz w:val="23"/>
        </w:rPr>
      </w:pPr>
    </w:p>
    <w:p w:rsidR="00BA1ECD" w:rsidRPr="004C1947" w:rsidRDefault="00207E3D">
      <w:pPr>
        <w:spacing w:before="15" w:line="254" w:lineRule="auto"/>
        <w:ind w:left="463" w:right="517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pacing w:val="-14"/>
          <w:sz w:val="24"/>
        </w:rPr>
        <w:t>关于下述不动产 , 现根据房地产交易业法</w:t>
      </w:r>
      <w:r w:rsidRPr="004C1947">
        <w:rPr>
          <w:rFonts w:ascii="SimSun" w:eastAsia="SimSun" w:hAnsi="SimSun" w:hint="eastAsia"/>
          <w:color w:val="4F4F51"/>
          <w:spacing w:val="2"/>
          <w:sz w:val="24"/>
        </w:rPr>
        <w:t>（</w:t>
      </w:r>
      <w:r w:rsidRPr="004C1947">
        <w:rPr>
          <w:rFonts w:ascii="SimSun" w:eastAsia="SimSun" w:hAnsi="SimSun" w:hint="eastAsia"/>
          <w:color w:val="4F4F51"/>
          <w:spacing w:val="-17"/>
          <w:sz w:val="24"/>
        </w:rPr>
        <w:t>以下简称“法</w:t>
      </w:r>
      <w:r w:rsidRPr="004C1947">
        <w:rPr>
          <w:rFonts w:ascii="SimSun" w:eastAsia="SimSun" w:hAnsi="SimSun" w:hint="eastAsia"/>
          <w:color w:val="4F4F51"/>
          <w:spacing w:val="-116"/>
          <w:sz w:val="24"/>
        </w:rPr>
        <w:t>”）</w:t>
      </w:r>
      <w:r w:rsidRPr="004C1947">
        <w:rPr>
          <w:rFonts w:ascii="SimSun" w:eastAsia="SimSun" w:hAnsi="SimSun" w:hint="eastAsia"/>
          <w:color w:val="4F4F51"/>
          <w:spacing w:val="-7"/>
          <w:sz w:val="24"/>
        </w:rPr>
        <w:t>第３５条之规定说明如下。该内容</w:t>
      </w:r>
      <w:r w:rsidRPr="004C1947">
        <w:rPr>
          <w:rFonts w:ascii="SimSun" w:eastAsia="SimSun" w:hAnsi="SimSun" w:hint="eastAsia"/>
          <w:color w:val="4F4F51"/>
          <w:spacing w:val="-12"/>
          <w:sz w:val="24"/>
        </w:rPr>
        <w:t>非常重要</w:t>
      </w:r>
      <w:r w:rsidRPr="004C1947">
        <w:rPr>
          <w:rFonts w:ascii="SimSun" w:eastAsia="SimSun" w:hAnsi="SimSun" w:hint="eastAsia"/>
          <w:color w:val="4F4F51"/>
          <w:spacing w:val="-14"/>
          <w:sz w:val="24"/>
        </w:rPr>
        <w:t>,</w:t>
      </w:r>
      <w:r w:rsidRPr="004C1947">
        <w:rPr>
          <w:rFonts w:ascii="SimSun" w:eastAsia="SimSun" w:hAnsi="SimSun"/>
          <w:color w:val="4F4F51"/>
          <w:spacing w:val="-14"/>
          <w:sz w:val="24"/>
        </w:rPr>
        <w:t xml:space="preserve">  </w:t>
      </w:r>
      <w:r w:rsidRPr="004C1947">
        <w:rPr>
          <w:rFonts w:ascii="SimSun" w:eastAsia="SimSun" w:hAnsi="SimSun" w:hint="eastAsia"/>
          <w:color w:val="4F4F51"/>
          <w:spacing w:val="-12"/>
          <w:sz w:val="24"/>
        </w:rPr>
        <w:t>希望能充分理解。</w:t>
      </w:r>
    </w:p>
    <w:p w:rsidR="00BA1ECD" w:rsidRPr="004C1947" w:rsidRDefault="00BA1ECD">
      <w:pPr>
        <w:pStyle w:val="a3"/>
        <w:rPr>
          <w:rFonts w:ascii="SimSun" w:eastAsia="SimSun" w:hAnsi="SimSun"/>
          <w:sz w:val="20"/>
        </w:rPr>
      </w:pPr>
    </w:p>
    <w:p w:rsidR="00BA1ECD" w:rsidRPr="004C1947" w:rsidRDefault="00207E3D">
      <w:pPr>
        <w:spacing w:before="16"/>
        <w:ind w:left="418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商号或名称</w:t>
      </w:r>
    </w:p>
    <w:p w:rsidR="00BA1ECD" w:rsidRPr="004C1947" w:rsidRDefault="00207E3D">
      <w:pPr>
        <w:tabs>
          <w:tab w:val="left" w:pos="9538"/>
        </w:tabs>
        <w:spacing w:before="131"/>
        <w:ind w:left="418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代表者姓名</w:t>
      </w:r>
      <w:r w:rsidRPr="004C1947">
        <w:rPr>
          <w:rFonts w:ascii="SimSun" w:eastAsia="SimSun" w:hAnsi="SimSun" w:hint="eastAsia"/>
          <w:color w:val="4F4F51"/>
          <w:sz w:val="24"/>
        </w:rPr>
        <w:tab/>
        <w:t>印章</w:t>
      </w:r>
    </w:p>
    <w:p w:rsidR="00BA1ECD" w:rsidRPr="004C1947" w:rsidRDefault="00207E3D">
      <w:pPr>
        <w:spacing w:before="131" w:line="331" w:lineRule="auto"/>
        <w:ind w:left="418" w:right="8925"/>
        <w:jc w:val="both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主要事务所许可证号码许可年月日</w:t>
      </w:r>
    </w:p>
    <w:p w:rsidR="00BA1ECD" w:rsidRPr="004C1947" w:rsidRDefault="00BA1ECD">
      <w:pPr>
        <w:pStyle w:val="a3"/>
        <w:spacing w:before="11"/>
        <w:rPr>
          <w:rFonts w:ascii="SimSun" w:eastAsia="SimSun" w:hAnsi="SimSun"/>
          <w:sz w:val="16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710"/>
        <w:gridCol w:w="5533"/>
      </w:tblGrid>
      <w:tr w:rsidR="00BA1ECD" w:rsidRPr="004C1947">
        <w:trPr>
          <w:trHeight w:val="420"/>
        </w:trPr>
        <w:tc>
          <w:tcPr>
            <w:tcW w:w="2338" w:type="dxa"/>
            <w:vMerge w:val="restart"/>
          </w:tcPr>
          <w:p w:rsidR="00BA1ECD" w:rsidRPr="004C1947" w:rsidRDefault="00BA1ECD">
            <w:pPr>
              <w:pStyle w:val="TableParagraph"/>
              <w:spacing w:before="8"/>
              <w:rPr>
                <w:rFonts w:ascii="SimSun" w:eastAsia="SimSun" w:hAnsi="SimSun"/>
                <w:sz w:val="31"/>
              </w:rPr>
            </w:pPr>
          </w:p>
          <w:p w:rsidR="00BA1ECD" w:rsidRPr="004C1947" w:rsidRDefault="00207E3D">
            <w:pPr>
              <w:pStyle w:val="TableParagraph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负责说明的</w:t>
            </w:r>
          </w:p>
          <w:p w:rsidR="00BA1ECD" w:rsidRPr="004C1947" w:rsidRDefault="00207E3D">
            <w:pPr>
              <w:pStyle w:val="TableParagraph"/>
              <w:spacing w:before="100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房地产交易主管者</w:t>
            </w:r>
          </w:p>
        </w:tc>
        <w:tc>
          <w:tcPr>
            <w:tcW w:w="1710" w:type="dxa"/>
          </w:tcPr>
          <w:p w:rsidR="00BA1ECD" w:rsidRPr="004C1947" w:rsidRDefault="00207E3D">
            <w:pPr>
              <w:pStyle w:val="TableParagraph"/>
              <w:ind w:left="11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姓名</w:t>
            </w:r>
          </w:p>
        </w:tc>
        <w:tc>
          <w:tcPr>
            <w:tcW w:w="5533" w:type="dxa"/>
          </w:tcPr>
          <w:p w:rsidR="00BA1ECD" w:rsidRPr="004C1947" w:rsidRDefault="00207E3D">
            <w:pPr>
              <w:pStyle w:val="TableParagraph"/>
              <w:ind w:right="275"/>
              <w:jc w:val="right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印章</w:t>
            </w:r>
          </w:p>
        </w:tc>
      </w:tr>
      <w:tr w:rsidR="00885A4B" w:rsidRPr="004C1947" w:rsidTr="00E25551">
        <w:trPr>
          <w:trHeight w:val="423"/>
        </w:trPr>
        <w:tc>
          <w:tcPr>
            <w:tcW w:w="2338" w:type="dxa"/>
            <w:vMerge/>
            <w:tcBorders>
              <w:top w:val="nil"/>
            </w:tcBorders>
          </w:tcPr>
          <w:p w:rsidR="00885A4B" w:rsidRPr="004C1947" w:rsidRDefault="00885A4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10" w:type="dxa"/>
          </w:tcPr>
          <w:p w:rsidR="00885A4B" w:rsidRPr="004C1947" w:rsidRDefault="00885A4B">
            <w:pPr>
              <w:pStyle w:val="TableParagraph"/>
              <w:spacing w:before="4"/>
              <w:ind w:left="11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注册号码</w:t>
            </w:r>
          </w:p>
        </w:tc>
        <w:tc>
          <w:tcPr>
            <w:tcW w:w="5533" w:type="dxa"/>
          </w:tcPr>
          <w:p w:rsidR="00885A4B" w:rsidRPr="004C1947" w:rsidRDefault="00885A4B" w:rsidP="00885A4B">
            <w:pPr>
              <w:pStyle w:val="TableParagraph"/>
              <w:spacing w:before="1"/>
              <w:ind w:right="476" w:firstLineChars="600" w:firstLine="15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/>
                <w:color w:val="4F4F51"/>
                <w:w w:val="106"/>
                <w:sz w:val="24"/>
              </w:rPr>
              <w:t>(</w:t>
            </w:r>
            <w:r>
              <w:rPr>
                <w:rFonts w:ascii="SimSun" w:eastAsiaTheme="minorEastAsia" w:hAnsi="SimSun" w:hint="eastAsia"/>
                <w:sz w:val="24"/>
              </w:rPr>
              <w:t xml:space="preserve">　　　　</w:t>
            </w:r>
            <w:r w:rsidRPr="004C1947">
              <w:rPr>
                <w:rFonts w:ascii="SimSun" w:eastAsia="SimSun" w:hAnsi="SimSun"/>
                <w:color w:val="4F4F51"/>
                <w:w w:val="106"/>
                <w:sz w:val="24"/>
              </w:rPr>
              <w:t>)</w:t>
            </w:r>
          </w:p>
        </w:tc>
      </w:tr>
      <w:tr w:rsidR="00207E3D" w:rsidRPr="004C1947" w:rsidTr="00207E3D">
        <w:trPr>
          <w:trHeight w:val="874"/>
        </w:trPr>
        <w:tc>
          <w:tcPr>
            <w:tcW w:w="2338" w:type="dxa"/>
            <w:vMerge/>
            <w:tcBorders>
              <w:top w:val="nil"/>
            </w:tcBorders>
          </w:tcPr>
          <w:p w:rsidR="00207E3D" w:rsidRPr="004C1947" w:rsidRDefault="00207E3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10" w:type="dxa"/>
          </w:tcPr>
          <w:p w:rsidR="00207E3D" w:rsidRPr="004C1947" w:rsidRDefault="00207E3D">
            <w:pPr>
              <w:pStyle w:val="TableParagraph"/>
              <w:spacing w:before="140" w:line="199" w:lineRule="auto"/>
              <w:ind w:left="116" w:right="37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从事业务的事务所</w:t>
            </w:r>
          </w:p>
        </w:tc>
        <w:tc>
          <w:tcPr>
            <w:tcW w:w="5533" w:type="dxa"/>
          </w:tcPr>
          <w:p w:rsidR="00207E3D" w:rsidRPr="004C1947" w:rsidRDefault="00207E3D">
            <w:pPr>
              <w:pStyle w:val="TableParagraph"/>
              <w:spacing w:before="2"/>
              <w:rPr>
                <w:rFonts w:ascii="SimSun" w:eastAsia="SimSun" w:hAnsi="SimSun"/>
                <w:sz w:val="28"/>
              </w:rPr>
            </w:pPr>
          </w:p>
          <w:p w:rsidR="00207E3D" w:rsidRPr="004C1947" w:rsidRDefault="00207E3D" w:rsidP="00207E3D">
            <w:pPr>
              <w:pStyle w:val="TableParagraph"/>
              <w:ind w:left="23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 xml:space="preserve">电话号码　　　　（　　　　</w:t>
            </w:r>
            <w:r w:rsidRPr="004C1947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 xml:space="preserve">　　　－</w:t>
            </w:r>
          </w:p>
        </w:tc>
      </w:tr>
    </w:tbl>
    <w:p w:rsidR="00BA1ECD" w:rsidRPr="004C1947" w:rsidRDefault="00207E3D">
      <w:pPr>
        <w:pStyle w:val="a3"/>
        <w:spacing w:before="5"/>
        <w:rPr>
          <w:rFonts w:ascii="SimSun" w:eastAsia="SimSun" w:hAnsi="SimSun"/>
          <w:sz w:val="8"/>
        </w:rPr>
      </w:pPr>
      <w:r w:rsidRPr="004C1947">
        <w:rPr>
          <w:rFonts w:ascii="SimSun" w:eastAsia="SimSun" w:hAnsi="SimSu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06DC" wp14:editId="7C63EEAD">
                <wp:simplePos x="0" y="0"/>
                <wp:positionH relativeFrom="column">
                  <wp:posOffset>4606935</wp:posOffset>
                </wp:positionH>
                <wp:positionV relativeFrom="paragraph">
                  <wp:posOffset>150666</wp:posOffset>
                </wp:positionV>
                <wp:extent cx="241110" cy="160020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11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E3D" w:rsidRDefault="00207E3D" w:rsidP="00207E3D">
                            <w:pPr>
                              <w:spacing w:line="252" w:lineRule="exact"/>
                              <w:rPr>
                                <w:rFonts w:ascii="PMingLiU" w:eastAsia="PMingLiU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62.75pt;margin-top:11.85pt;width:19pt;height:1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" filled="f" stroked="f">
                <o:lock v:ext="edit" aspectratio="t" verticies="t" text="t" shapetype="t"/>
                <v:textbox inset="0,0,0,0">
                  <w:txbxContent>
                    <w:p w:rsidR="00207E3D" w:rsidRDefault="00207E3D" w:rsidP="00207E3D">
                      <w:pPr>
                        <w:spacing w:line="252" w:lineRule="exact"/>
                        <w:rPr>
                          <w:rFonts w:ascii="PMingLiU" w:eastAsia="PMingLiU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847">
        <w:rPr>
          <w:rFonts w:ascii="SimSun" w:eastAsia="SimSun" w:hAnsi="SimSun"/>
        </w:rPr>
        <w:pict>
          <v:group id="_x0000_s1054" alt="" style="position:absolute;margin-left:59.7pt;margin-top:8.4pt;width:479.05pt;height:19pt;z-index:1120;mso-wrap-distance-left:0;mso-wrap-distance-right:0;mso-position-horizontal-relative:page;mso-position-vertical-relative:text" coordorigin="1186,161" coordsize="9593,392">
            <v:rect id="_x0000_s1055" alt="" style="position:absolute;left:1191;top:166;width:9581;height:380" filled="f" strokecolor="#4f4f51" strokeweight=".21164mm"/>
            <v:line id="_x0000_s1056" alt="" style="position:absolute" from="5237,543" to="5237,167" strokecolor="#4f4f51" strokeweight=".211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alt="" style="position:absolute;left:8792;top:233;width:741;height:252;mso-wrap-style:square;v-text-anchor:top" filled="f" stroked="f">
              <v:textbox inset="0,0,0,0">
                <w:txbxContent>
                  <w:p w:rsidR="00207E3D" w:rsidRDefault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中　介</w:t>
                    </w:r>
                  </w:p>
                </w:txbxContent>
              </v:textbox>
            </v:shape>
            <v:shape id="_x0000_s1058" type="#_x0000_t202" alt="" style="position:absolute;left:8052;top:233;width:261;height:252;mso-wrap-style:square;v-text-anchor:top" filled="f" stroked="f">
              <v:textbox style="mso-next-textbox:#_x0000_s1058" inset="0,0,0,0">
                <w:txbxContent>
                  <w:p w:rsidR="00207E3D" w:rsidRDefault="00207E3D" w:rsidP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</w:p>
                </w:txbxContent>
              </v:textbox>
            </v:shape>
            <v:shape id="_x0000_s1059" type="#_x0000_t202" alt="" style="position:absolute;left:6673;top:233;width:741;height:252;mso-wrap-style:square;v-text-anchor:top" filled="f" stroked="f">
              <v:textbox inset="0,0,0,0">
                <w:txbxContent>
                  <w:p w:rsidR="00207E3D" w:rsidRDefault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代　理</w:t>
                    </w:r>
                  </w:p>
                </w:txbxContent>
              </v:textbox>
            </v:shape>
            <v:shape id="_x0000_s1060" type="#_x0000_t202" alt="" style="position:absolute;left:1191;top:166;width:4046;height:380;mso-wrap-style:square;v-text-anchor:top" filled="f" strokecolor="#4f4f51" strokeweight=".21169mm">
              <v:textbox inset="0,0,0,0">
                <w:txbxContent>
                  <w:p w:rsidR="00207E3D" w:rsidRDefault="00207E3D">
                    <w:pPr>
                      <w:spacing w:line="332" w:lineRule="exact"/>
                      <w:ind w:left="127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交易形态（法第３４条第２项）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4C1947" w:rsidRDefault="00BA1ECD">
      <w:pPr>
        <w:pStyle w:val="a3"/>
        <w:spacing w:before="7"/>
        <w:rPr>
          <w:rFonts w:ascii="SimSun" w:eastAsia="SimSun" w:hAnsi="SimSun"/>
          <w:sz w:val="8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676"/>
        <w:gridCol w:w="5535"/>
      </w:tblGrid>
      <w:tr w:rsidR="00BA1ECD" w:rsidRPr="004C1947">
        <w:trPr>
          <w:trHeight w:val="482"/>
        </w:trPr>
        <w:tc>
          <w:tcPr>
            <w:tcW w:w="1372" w:type="dxa"/>
            <w:vMerge w:val="restart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  <w:p w:rsidR="00BA1ECD" w:rsidRPr="004C1947" w:rsidRDefault="00BA1ECD">
            <w:pPr>
              <w:pStyle w:val="TableParagraph"/>
              <w:spacing w:before="12"/>
              <w:rPr>
                <w:rFonts w:ascii="SimSun" w:eastAsia="SimSun" w:hAnsi="SimSun"/>
                <w:sz w:val="21"/>
              </w:rPr>
            </w:pPr>
          </w:p>
          <w:p w:rsidR="00BA1ECD" w:rsidRPr="004C1947" w:rsidRDefault="00207E3D">
            <w:pPr>
              <w:pStyle w:val="TableParagraph"/>
              <w:tabs>
                <w:tab w:val="left" w:pos="927"/>
              </w:tabs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ab/>
              <w:t>屋</w:t>
            </w: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42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名称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36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所在地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31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房号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25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建筑面积</w:t>
            </w:r>
          </w:p>
        </w:tc>
        <w:tc>
          <w:tcPr>
            <w:tcW w:w="5535" w:type="dxa"/>
          </w:tcPr>
          <w:p w:rsidR="00BA1ECD" w:rsidRPr="004C1947" w:rsidRDefault="00207E3D">
            <w:pPr>
              <w:pStyle w:val="TableParagraph"/>
              <w:tabs>
                <w:tab w:val="left" w:pos="4857"/>
              </w:tabs>
              <w:spacing w:before="52"/>
              <w:ind w:left="1722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pacing w:val="-9"/>
                <w:sz w:val="24"/>
              </w:rPr>
              <w:t>㎡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（登记簿面积</w:t>
            </w:r>
            <w:r w:rsidRPr="004C1947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</w:t>
            </w:r>
            <w:r w:rsidRPr="004C1947">
              <w:rPr>
                <w:rFonts w:ascii="SimSun" w:eastAsia="SimSun" w:hAnsi="SimSun"/>
                <w:color w:val="4F4F51"/>
                <w:sz w:val="24"/>
              </w:rPr>
              <w:t>:</w:t>
            </w:r>
            <w:r w:rsidRPr="004C1947">
              <w:rPr>
                <w:rFonts w:ascii="SimSun" w:eastAsia="SimSun" w:hAnsi="SimSun"/>
                <w:color w:val="4F4F51"/>
                <w:sz w:val="24"/>
              </w:rPr>
              <w:tab/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㎡ ）</w:t>
            </w: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19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种类及结构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799"/>
        </w:trPr>
        <w:tc>
          <w:tcPr>
            <w:tcW w:w="4048" w:type="dxa"/>
            <w:gridSpan w:val="2"/>
          </w:tcPr>
          <w:p w:rsidR="00BA1ECD" w:rsidRPr="004C1947" w:rsidRDefault="00207E3D" w:rsidP="004C1947">
            <w:pPr>
              <w:pStyle w:val="TableParagraph"/>
              <w:spacing w:before="175"/>
              <w:ind w:left="128"/>
              <w:rPr>
                <w:rFonts w:ascii="SimSun" w:eastAsiaTheme="minorEastAsia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pacing w:val="-12"/>
                <w:w w:val="110"/>
                <w:sz w:val="24"/>
              </w:rPr>
              <w:t>出租人姓名</w:t>
            </w:r>
            <w:r w:rsidR="004C1947"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</w:rPr>
              <w:t>・</w:t>
            </w:r>
            <w:r w:rsidRPr="004C1947">
              <w:rPr>
                <w:rFonts w:ascii="SimSun" w:eastAsia="SimSun" w:hAnsi="SimSun" w:hint="eastAsia"/>
                <w:color w:val="4F4F51"/>
                <w:w w:val="110"/>
                <w:sz w:val="24"/>
              </w:rPr>
              <w:t>住址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</w:tbl>
    <w:p w:rsidR="00BA1ECD" w:rsidRPr="004C1947" w:rsidRDefault="00705847">
      <w:pPr>
        <w:pStyle w:val="a3"/>
        <w:spacing w:before="10"/>
        <w:rPr>
          <w:rFonts w:ascii="SimSun" w:eastAsia="SimSun" w:hAnsi="SimSun"/>
          <w:sz w:val="6"/>
        </w:rPr>
      </w:pPr>
      <w:r>
        <w:rPr>
          <w:rFonts w:ascii="SimSun" w:eastAsia="SimSun" w:hAnsi="SimSun"/>
        </w:rPr>
        <w:pict>
          <v:group id="_x0000_s1050" alt="" style="position:absolute;margin-left:59.05pt;margin-top:6.85pt;width:193.8pt;height:18.1pt;z-index:1168;mso-wrap-distance-left:0;mso-wrap-distance-right:0;mso-position-horizontal-relative:page;mso-position-vertical-relative:text" coordorigin="1181,137" coordsize="3876,362">
            <v:shape id="_x0000_s1051" alt="" style="position:absolute;left:1189;top:169;width:3861;height:323" coordorigin="1189,170" coordsize="3861,323" path="m5050,379r-9,44l5017,459r-36,25l4937,492r-3634,l1259,484r-36,-25l1198,423r-9,-44l1189,283r9,-44l1223,203r36,-24l1303,170r3634,l4981,179r36,24l5041,239r9,44l5050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alt="" style="position:absolute;left:1180;top:163;width:121;height:335">
              <v:imagedata r:id="rId8" o:title=""/>
            </v:shape>
            <v:shape id="_x0000_s1053" type="#_x0000_t202" alt="" style="position:absolute;left:1180;top:136;width:3876;height:362;mso-wrap-style:square;v-text-anchor:top" filled="f" stroked="f">
              <v:textbox inset="0,0,0,0">
                <w:txbxContent>
                  <w:p w:rsidR="00207E3D" w:rsidRPr="00C10A11" w:rsidRDefault="00C10A11">
                    <w:pPr>
                      <w:spacing w:line="335" w:lineRule="exact"/>
                      <w:ind w:left="198"/>
                      <w:rPr>
                        <w:rFonts w:ascii="PMingLiU" w:eastAsia="PMingLiU" w:hAnsi="PMingLiU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Ⅰ</w:t>
                    </w:r>
                    <w:r w:rsidR="00207E3D" w:rsidRPr="00C10A11">
                      <w:rPr>
                        <w:rFonts w:ascii="PMingLiU" w:eastAsia="PMingLiU" w:hAnsi="PMingLiU" w:hint="eastAsia"/>
                        <w:color w:val="4F4F51"/>
                        <w:w w:val="110"/>
                      </w:rPr>
                      <w:t>与租赁房屋有直接关系的事项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56248F" w:rsidRDefault="00207E3D" w:rsidP="0056248F">
      <w:pPr>
        <w:tabs>
          <w:tab w:val="left" w:pos="729"/>
          <w:tab w:val="left" w:pos="10034"/>
        </w:tabs>
        <w:ind w:right="520" w:firstLineChars="150" w:firstLine="316"/>
        <w:rPr>
          <w:rFonts w:ascii="SimSun" w:eastAsia="SimSun" w:hAnsi="SimSun"/>
          <w:b/>
          <w:color w:val="4F4F51"/>
          <w:sz w:val="21"/>
          <w:szCs w:val="21"/>
        </w:rPr>
      </w:pPr>
      <w:r w:rsidRPr="0056248F">
        <w:rPr>
          <w:rFonts w:ascii="SimSun" w:eastAsia="SimSun" w:hAnsi="SimSun" w:hint="eastAsia"/>
          <w:b/>
          <w:color w:val="4F4F51"/>
          <w:sz w:val="21"/>
          <w:szCs w:val="21"/>
        </w:rPr>
        <w:t>1.登记记录中所记载的事项</w:t>
      </w:r>
    </w:p>
    <w:p w:rsidR="00BA1ECD" w:rsidRPr="004C1947" w:rsidRDefault="00BA1ECD">
      <w:pPr>
        <w:pStyle w:val="a3"/>
        <w:spacing w:before="4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2346"/>
        <w:gridCol w:w="2574"/>
      </w:tblGrid>
      <w:tr w:rsidR="00BA1ECD" w:rsidRPr="004C1947">
        <w:trPr>
          <w:trHeight w:val="173"/>
        </w:trPr>
        <w:tc>
          <w:tcPr>
            <w:tcW w:w="7012" w:type="dxa"/>
            <w:gridSpan w:val="2"/>
            <w:tcBorders>
              <w:bottom w:val="nil"/>
            </w:tcBorders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10"/>
              </w:rPr>
            </w:pPr>
          </w:p>
        </w:tc>
        <w:tc>
          <w:tcPr>
            <w:tcW w:w="2574" w:type="dxa"/>
            <w:vMerge w:val="restart"/>
          </w:tcPr>
          <w:p w:rsidR="00BA1ECD" w:rsidRPr="004C1947" w:rsidRDefault="00207E3D">
            <w:pPr>
              <w:pStyle w:val="TableParagraph"/>
              <w:spacing w:before="160" w:line="199" w:lineRule="auto"/>
              <w:ind w:left="328" w:right="175" w:hanging="10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关于所有权以外的权利</w:t>
            </w:r>
            <w:r w:rsidRPr="004C1947">
              <w:rPr>
                <w:rFonts w:ascii="SimSun" w:eastAsia="SimSun" w:hAnsi="SimSun" w:hint="eastAsia"/>
                <w:color w:val="4F4F51"/>
                <w:spacing w:val="-55"/>
                <w:w w:val="90"/>
                <w:sz w:val="24"/>
              </w:rPr>
              <w:t>事项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（</w:t>
            </w:r>
            <w:r w:rsidRPr="004C1947">
              <w:rPr>
                <w:rFonts w:ascii="SimSun" w:eastAsia="SimSun" w:hAnsi="SimSun" w:hint="eastAsia"/>
                <w:color w:val="4F4F51"/>
                <w:spacing w:val="-37"/>
                <w:w w:val="90"/>
                <w:sz w:val="24"/>
              </w:rPr>
              <w:t>权利部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（乙区</w:t>
            </w:r>
            <w:r w:rsidRPr="004C1947">
              <w:rPr>
                <w:rFonts w:ascii="SimSun" w:eastAsia="SimSun" w:hAnsi="SimSun" w:hint="eastAsia"/>
                <w:color w:val="4F4F51"/>
                <w:spacing w:val="-109"/>
                <w:w w:val="90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）</w:t>
            </w:r>
          </w:p>
        </w:tc>
      </w:tr>
      <w:tr w:rsidR="00BA1ECD" w:rsidRPr="004C1947">
        <w:trPr>
          <w:trHeight w:val="709"/>
        </w:trPr>
        <w:tc>
          <w:tcPr>
            <w:tcW w:w="4666" w:type="dxa"/>
            <w:tcBorders>
              <w:top w:val="nil"/>
            </w:tcBorders>
          </w:tcPr>
          <w:p w:rsidR="00BA1ECD" w:rsidRPr="004C1947" w:rsidRDefault="00207E3D">
            <w:pPr>
              <w:pStyle w:val="TableParagraph"/>
              <w:spacing w:line="210" w:lineRule="exact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有关所有权的事项</w:t>
            </w:r>
          </w:p>
          <w:p w:rsidR="00BA1ECD" w:rsidRPr="004C1947" w:rsidRDefault="00207E3D">
            <w:pPr>
              <w:pStyle w:val="TableParagraph"/>
              <w:spacing w:before="19"/>
              <w:ind w:left="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 w:rsidRPr="004C1947">
              <w:rPr>
                <w:rFonts w:ascii="SimSun" w:eastAsia="SimSun" w:hAnsi="SimSun" w:hint="eastAsia"/>
                <w:color w:val="4F4F51"/>
                <w:spacing w:val="-41"/>
                <w:sz w:val="24"/>
              </w:rPr>
              <w:t>权利部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（甲区</w:t>
            </w:r>
            <w:r w:rsidRPr="004C1947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）</w:t>
            </w:r>
          </w:p>
        </w:tc>
        <w:tc>
          <w:tcPr>
            <w:tcW w:w="2346" w:type="dxa"/>
          </w:tcPr>
          <w:p w:rsidR="00BA1ECD" w:rsidRPr="004C1947" w:rsidRDefault="00207E3D">
            <w:pPr>
              <w:pStyle w:val="TableParagraph"/>
              <w:spacing w:before="38" w:line="199" w:lineRule="auto"/>
              <w:ind w:left="723" w:right="45" w:hanging="601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关于与所有权相关的权利事项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</w:tr>
      <w:tr w:rsidR="00BA1ECD" w:rsidRPr="004C1947">
        <w:trPr>
          <w:trHeight w:val="1240"/>
        </w:trPr>
        <w:tc>
          <w:tcPr>
            <w:tcW w:w="4666" w:type="dxa"/>
          </w:tcPr>
          <w:p w:rsidR="00BA1ECD" w:rsidRPr="004C1947" w:rsidRDefault="00207E3D">
            <w:pPr>
              <w:pStyle w:val="TableParagraph"/>
              <w:spacing w:before="20"/>
              <w:ind w:left="127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名 义 人  姓 名</w:t>
            </w:r>
          </w:p>
          <w:p w:rsidR="00BA1ECD" w:rsidRPr="004C1947" w:rsidRDefault="00207E3D">
            <w:pPr>
              <w:pStyle w:val="TableParagraph"/>
              <w:spacing w:before="99"/>
              <w:ind w:left="1007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住  址</w:t>
            </w:r>
          </w:p>
        </w:tc>
        <w:tc>
          <w:tcPr>
            <w:tcW w:w="234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2574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4"/>
        </w:rPr>
        <w:sectPr w:rsidR="00BA1ECD" w:rsidRPr="004C1947">
          <w:type w:val="continuous"/>
          <w:pgSz w:w="11910" w:h="16840"/>
          <w:pgMar w:top="1460" w:right="620" w:bottom="280" w:left="740" w:header="720" w:footer="720" w:gutter="0"/>
          <w:cols w:space="720"/>
        </w:sectPr>
      </w:pPr>
    </w:p>
    <w:p w:rsidR="00BA1ECD" w:rsidRPr="0056248F" w:rsidRDefault="0056248F" w:rsidP="0056248F">
      <w:pPr>
        <w:pStyle w:val="2"/>
        <w:tabs>
          <w:tab w:val="left" w:pos="352"/>
        </w:tabs>
        <w:spacing w:line="351" w:lineRule="exact"/>
        <w:rPr>
          <w:rFonts w:ascii="SimSun" w:eastAsia="SimSun" w:hAnsi="SimSun"/>
          <w:color w:val="231F20"/>
        </w:rPr>
      </w:pPr>
      <w:r>
        <w:rPr>
          <w:rFonts w:asciiTheme="minorEastAsia" w:eastAsiaTheme="minorEastAsia" w:hAnsiTheme="minorEastAsia" w:hint="eastAsia"/>
          <w:color w:val="231F20"/>
          <w:highlight w:val="lightGray"/>
        </w:rPr>
        <w:lastRenderedPageBreak/>
        <w:t>2.</w:t>
      </w:r>
      <w:r w:rsidR="00207E3D" w:rsidRPr="0056248F">
        <w:rPr>
          <w:rFonts w:ascii="SimSun" w:eastAsia="SimSun" w:hAnsi="SimSun"/>
          <w:color w:val="231F20"/>
          <w:spacing w:val="5"/>
        </w:rPr>
        <w:t>依据法令实施限制的概况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932"/>
      </w:tblGrid>
      <w:tr w:rsidR="00BA1ECD" w:rsidRPr="004C1947">
        <w:trPr>
          <w:trHeight w:val="376"/>
        </w:trPr>
        <w:tc>
          <w:tcPr>
            <w:tcW w:w="1979" w:type="dxa"/>
          </w:tcPr>
          <w:p w:rsidR="00BA1ECD" w:rsidRPr="004C1947" w:rsidRDefault="00207E3D">
            <w:pPr>
              <w:pStyle w:val="TableParagraph"/>
              <w:spacing w:line="333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法令名称</w:t>
            </w:r>
          </w:p>
        </w:tc>
        <w:tc>
          <w:tcPr>
            <w:tcW w:w="7932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489"/>
        </w:trPr>
        <w:tc>
          <w:tcPr>
            <w:tcW w:w="9911" w:type="dxa"/>
            <w:gridSpan w:val="2"/>
          </w:tcPr>
          <w:p w:rsidR="00BA1ECD" w:rsidRPr="004C1947" w:rsidRDefault="00207E3D">
            <w:pPr>
              <w:pStyle w:val="TableParagraph"/>
              <w:spacing w:line="304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限制的概况</w:t>
            </w:r>
          </w:p>
        </w:tc>
      </w:tr>
    </w:tbl>
    <w:p w:rsidR="00BA1ECD" w:rsidRPr="004C1947" w:rsidRDefault="00BA1ECD" w:rsidP="0056248F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56248F" w:rsidP="0056248F">
      <w:pPr>
        <w:pStyle w:val="a4"/>
        <w:tabs>
          <w:tab w:val="left" w:pos="352"/>
        </w:tabs>
        <w:ind w:leftChars="50" w:left="110" w:firstLine="0"/>
        <w:rPr>
          <w:rFonts w:ascii="SimSun" w:eastAsia="SimSun" w:hAnsi="SimSun"/>
          <w:b/>
          <w:color w:val="231F20"/>
          <w:sz w:val="21"/>
        </w:rPr>
      </w:pPr>
      <w:r>
        <w:rPr>
          <w:rFonts w:asciiTheme="minorEastAsia" w:eastAsiaTheme="minorEastAsia" w:hAnsiTheme="minorEastAsia" w:hint="eastAsia"/>
          <w:b/>
          <w:bCs/>
          <w:color w:val="231F20"/>
          <w:sz w:val="21"/>
          <w:highlight w:val="lightGray"/>
        </w:rPr>
        <w:t>3.</w:t>
      </w:r>
      <w:r w:rsidR="00207E3D" w:rsidRPr="004C1947">
        <w:rPr>
          <w:rFonts w:ascii="SimSun" w:eastAsia="SimSun" w:hAnsi="SimSun"/>
          <w:b/>
          <w:color w:val="231F20"/>
          <w:spacing w:val="-2"/>
          <w:sz w:val="21"/>
        </w:rPr>
        <w:t>饮用水、电、煤气的供应设施以及排水设施的配备状况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267"/>
        <w:gridCol w:w="4705"/>
        <w:gridCol w:w="1468"/>
      </w:tblGrid>
      <w:tr w:rsidR="00BA1ECD" w:rsidRPr="004C1947">
        <w:trPr>
          <w:trHeight w:val="376"/>
        </w:trPr>
        <w:tc>
          <w:tcPr>
            <w:tcW w:w="3735" w:type="dxa"/>
            <w:gridSpan w:val="2"/>
          </w:tcPr>
          <w:p w:rsidR="00BA1ECD" w:rsidRPr="004C1947" w:rsidRDefault="00207E3D">
            <w:pPr>
              <w:pStyle w:val="TableParagraph"/>
              <w:spacing w:line="333" w:lineRule="exact"/>
              <w:ind w:left="885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马上能够使用的设施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34" w:lineRule="exact"/>
              <w:ind w:left="1599" w:right="1581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预定配备的设施</w:t>
            </w:r>
          </w:p>
        </w:tc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4" w:lineRule="exact"/>
              <w:ind w:left="445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备 注</w:t>
            </w: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饮用水</w:t>
            </w:r>
          </w:p>
        </w:tc>
        <w:tc>
          <w:tcPr>
            <w:tcW w:w="2267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公营</w:t>
            </w:r>
            <w:r w:rsidRPr="004C1947">
              <w:rPr>
                <w:rFonts w:ascii="SimSun" w:eastAsia="SimSun" w:hAnsi="SimSun"/>
                <w:b/>
                <w:color w:val="231F20"/>
                <w:sz w:val="21"/>
              </w:rPr>
              <w:t>、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私营</w:t>
            </w:r>
            <w:r w:rsidRPr="004C1947">
              <w:rPr>
                <w:rFonts w:ascii="SimSun" w:eastAsia="SimSun" w:hAnsi="SimSun"/>
                <w:b/>
                <w:color w:val="231F20"/>
                <w:sz w:val="21"/>
              </w:rPr>
              <w:t>、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水井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62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　公营</w:t>
            </w:r>
            <w:r w:rsidRPr="004C1947">
              <w:rPr>
                <w:rFonts w:ascii="SimSun" w:eastAsia="SimSun" w:hAnsi="SimSun" w:hint="eastAsia"/>
                <w:b/>
                <w:color w:val="231F20"/>
                <w:position w:val="-6"/>
                <w:sz w:val="21"/>
              </w:rPr>
              <w:t>、</w:t>
            </w: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>私营</w:t>
            </w:r>
            <w:r w:rsidRPr="004C1947">
              <w:rPr>
                <w:rFonts w:ascii="SimSun" w:eastAsia="SimSun" w:hAnsi="SimSun" w:hint="eastAsia"/>
                <w:b/>
                <w:color w:val="231F20"/>
                <w:position w:val="-6"/>
                <w:sz w:val="21"/>
              </w:rPr>
              <w:t>、</w:t>
            </w: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>水井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电</w:t>
            </w:r>
          </w:p>
        </w:tc>
        <w:tc>
          <w:tcPr>
            <w:tcW w:w="226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煤气</w:t>
            </w:r>
          </w:p>
        </w:tc>
        <w:tc>
          <w:tcPr>
            <w:tcW w:w="2267" w:type="dxa"/>
          </w:tcPr>
          <w:p w:rsidR="00BA1ECD" w:rsidRPr="004C1947" w:rsidRDefault="00207E3D">
            <w:pPr>
              <w:pStyle w:val="TableParagraph"/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城市煤气、液化煤气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 xml:space="preserve">　　年　　月　　日　城市煤气、液化煤气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40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排水</w:t>
            </w:r>
          </w:p>
        </w:tc>
        <w:tc>
          <w:tcPr>
            <w:tcW w:w="226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352"/>
        </w:tabs>
        <w:ind w:leftChars="50" w:left="467" w:hanging="357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9"/>
          <w:sz w:val="21"/>
        </w:rPr>
        <w:t>房屋建筑完工时的形状及结构等</w:t>
      </w:r>
      <w:r w:rsidRPr="004C1947">
        <w:rPr>
          <w:rFonts w:ascii="SimSun" w:eastAsia="SimSun" w:hAnsi="SimSun"/>
          <w:b/>
          <w:color w:val="231F20"/>
          <w:spacing w:val="-6"/>
          <w:sz w:val="21"/>
        </w:rPr>
        <w:t>（如果是尚未完工的房屋）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3963"/>
      </w:tblGrid>
      <w:tr w:rsidR="00BA1ECD" w:rsidRPr="004C1947">
        <w:trPr>
          <w:trHeight w:val="546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2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房屋的形状及结构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551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8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主要结构部分、内部以及外部的结构与装修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546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8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设备的安装以及结构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352"/>
        </w:tabs>
        <w:ind w:leftChars="50" w:left="110" w:firstLine="0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该房屋是否位于建造住宅地防灾区域内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644"/>
        <w:gridCol w:w="1638"/>
      </w:tblGrid>
      <w:tr w:rsidR="00BA1ECD" w:rsidRPr="004C1947">
        <w:trPr>
          <w:trHeight w:val="376"/>
        </w:trPr>
        <w:tc>
          <w:tcPr>
            <w:tcW w:w="6627" w:type="dxa"/>
          </w:tcPr>
          <w:p w:rsidR="00BA1ECD" w:rsidRPr="004C1947" w:rsidRDefault="00207E3D">
            <w:pPr>
              <w:pStyle w:val="TableParagraph"/>
              <w:spacing w:line="333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有无实施房屋状况调查</w:t>
            </w:r>
          </w:p>
        </w:tc>
        <w:tc>
          <w:tcPr>
            <w:tcW w:w="1644" w:type="dxa"/>
          </w:tcPr>
          <w:p w:rsidR="00BA1ECD" w:rsidRPr="004C1947" w:rsidRDefault="00207E3D">
            <w:pPr>
              <w:pStyle w:val="TableParagraph"/>
              <w:spacing w:line="334" w:lineRule="exact"/>
              <w:ind w:left="11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1638" w:type="dxa"/>
          </w:tcPr>
          <w:p w:rsidR="00BA1ECD" w:rsidRPr="004C1947" w:rsidRDefault="00207E3D">
            <w:pPr>
              <w:pStyle w:val="TableParagraph"/>
              <w:spacing w:line="334" w:lineRule="exact"/>
              <w:ind w:left="1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59"/>
        </w:trPr>
        <w:tc>
          <w:tcPr>
            <w:tcW w:w="6627" w:type="dxa"/>
          </w:tcPr>
          <w:p w:rsidR="00BA1ECD" w:rsidRPr="004C1947" w:rsidRDefault="00207E3D">
            <w:pPr>
              <w:pStyle w:val="TableParagraph"/>
              <w:spacing w:before="125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房屋状况调查结果概要</w:t>
            </w:r>
          </w:p>
        </w:tc>
        <w:tc>
          <w:tcPr>
            <w:tcW w:w="3282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  <w:bookmarkStart w:id="0" w:name="_GoBack"/>
      <w:bookmarkEnd w:id="0"/>
    </w:p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352"/>
        </w:tabs>
        <w:ind w:leftChars="50" w:left="110" w:firstLine="0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房屋设备的配备情况（如果是已完工的房屋）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361"/>
        <w:gridCol w:w="1361"/>
        <w:gridCol w:w="3566"/>
      </w:tblGrid>
      <w:tr w:rsidR="00BA1ECD" w:rsidRPr="004C1947">
        <w:trPr>
          <w:trHeight w:val="376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3" w:lineRule="exact"/>
              <w:ind w:left="1261" w:right="125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房屋的设备</w:t>
            </w:r>
          </w:p>
        </w:tc>
        <w:tc>
          <w:tcPr>
            <w:tcW w:w="1361" w:type="dxa"/>
          </w:tcPr>
          <w:p w:rsidR="00BA1ECD" w:rsidRPr="004C1947" w:rsidRDefault="00207E3D">
            <w:pPr>
              <w:pStyle w:val="TableParagraph"/>
              <w:spacing w:line="334" w:lineRule="exact"/>
              <w:ind w:left="424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 无</w:t>
            </w:r>
          </w:p>
        </w:tc>
        <w:tc>
          <w:tcPr>
            <w:tcW w:w="1361" w:type="dxa"/>
          </w:tcPr>
          <w:p w:rsidR="00BA1ECD" w:rsidRPr="004C1947" w:rsidRDefault="00207E3D">
            <w:pPr>
              <w:pStyle w:val="TableParagraph"/>
              <w:spacing w:line="334" w:lineRule="exact"/>
              <w:ind w:left="424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型 式</w:t>
            </w:r>
          </w:p>
        </w:tc>
        <w:tc>
          <w:tcPr>
            <w:tcW w:w="3566" w:type="dxa"/>
          </w:tcPr>
          <w:p w:rsidR="00BA1ECD" w:rsidRPr="004C1947" w:rsidRDefault="00207E3D">
            <w:pPr>
              <w:pStyle w:val="TableParagraph"/>
              <w:spacing w:line="334" w:lineRule="exact"/>
              <w:ind w:left="1517" w:right="1503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其 他</w:t>
            </w: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厨房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厕所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浴室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供热设备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煤气灶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冷暖空调设备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362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705847" w:rsidP="0056248F">
      <w:pPr>
        <w:pStyle w:val="a4"/>
        <w:numPr>
          <w:ilvl w:val="0"/>
          <w:numId w:val="10"/>
        </w:numPr>
        <w:tabs>
          <w:tab w:val="left" w:pos="342"/>
        </w:tabs>
        <w:spacing w:before="188"/>
        <w:ind w:left="341" w:hanging="231"/>
        <w:rPr>
          <w:rFonts w:ascii="SimSun" w:eastAsia="SimSun" w:hAnsi="SimSun"/>
          <w:b/>
          <w:color w:val="231F20"/>
          <w:sz w:val="21"/>
        </w:rPr>
      </w:pPr>
      <w:r>
        <w:rPr>
          <w:rFonts w:ascii="SimSun" w:eastAsia="SimSun" w:hAnsi="SimSun"/>
        </w:rPr>
        <w:pict>
          <v:shape id="_x0000_s1049" type="#_x0000_t202" alt="" style="position:absolute;left:0;text-align:left;margin-left:42.8pt;margin-top:34.25pt;width:247.75pt;height:19.3pt;z-index:1192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382"/>
                  </w:pPr>
                  <w:r>
                    <w:rPr>
                      <w:color w:val="231F20"/>
                    </w:rPr>
                    <w:t>建造住宅地防灾区域内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imSun" w:eastAsia="SimSun" w:hAnsi="SimSun"/>
        </w:rPr>
        <w:pict>
          <v:shape id="_x0000_s1047" type="#_x0000_t202" alt="" style="position:absolute;left:0;text-align:left;margin-left:290.55pt;margin-top:34.25pt;width:247.75pt;height:19.3pt;z-index:1264;mso-wrap-style:square;mso-wrap-edited:f;mso-width-percent:0;mso-height-percen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387"/>
                  </w:pPr>
                  <w:r>
                    <w:rPr>
                      <w:color w:val="231F20"/>
                    </w:rPr>
                    <w:t>建造住宅地防灾区域外</w:t>
                  </w:r>
                </w:p>
              </w:txbxContent>
            </v:textbox>
            <w10:wrap anchorx="page"/>
          </v:shape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该房屋是否位于建造住宅地防灾区域内</w:t>
      </w:r>
    </w:p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352"/>
        </w:tabs>
        <w:spacing w:before="159" w:after="136"/>
        <w:ind w:left="351" w:hanging="241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该房屋是否位于砂土灾害警戒区域内</w:t>
      </w:r>
    </w:p>
    <w:p w:rsidR="00BA1ECD" w:rsidRPr="004C1947" w:rsidRDefault="00705847">
      <w:pPr>
        <w:pStyle w:val="a3"/>
        <w:ind w:left="110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2"/>
        </w:rPr>
        <w:pict>
          <v:shape id="_x0000_s1048" type="#_x0000_t202" alt="" style="position:absolute;left:0;text-align:left;margin-left:290.55pt;margin-top:1.25pt;width:247.75pt;height:19.3pt;z-index:1240;mso-wrap-style:square;mso-wrap-edited:f;mso-width-percent:0;mso-height-percen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6"/>
                  </w:pPr>
                  <w:r>
                    <w:rPr>
                      <w:color w:val="231F20"/>
                    </w:rPr>
                    <w:t>砂土灾害警戒区域外</w:t>
                  </w:r>
                </w:p>
              </w:txbxContent>
            </v:textbox>
            <w10:wrap anchorx="page"/>
          </v:shape>
        </w:pict>
      </w: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shape id="_x0000_s1061" type="#_x0000_t202" alt="" style="width:247.75pt;height:19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0"/>
                  </w:pPr>
                  <w:r>
                    <w:rPr>
                      <w:color w:val="231F20"/>
                    </w:rPr>
                    <w:t>砂土灾害警戒区域内</w:t>
                  </w:r>
                </w:p>
              </w:txbxContent>
            </v:textbox>
            <w10:wrap type="none"/>
            <w10:anchorlock/>
          </v:shape>
        </w:pict>
      </w:r>
    </w:p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705847" w:rsidP="0056248F">
      <w:pPr>
        <w:pStyle w:val="a4"/>
        <w:numPr>
          <w:ilvl w:val="0"/>
          <w:numId w:val="10"/>
        </w:numPr>
        <w:tabs>
          <w:tab w:val="left" w:pos="651"/>
        </w:tabs>
        <w:spacing w:line="351" w:lineRule="exact"/>
        <w:ind w:left="650" w:hanging="257"/>
        <w:rPr>
          <w:rFonts w:ascii="SimSun" w:eastAsia="SimSun" w:hAnsi="SimSun"/>
          <w:b/>
          <w:color w:val="231F20"/>
          <w:sz w:val="21"/>
        </w:rPr>
      </w:pPr>
      <w:r>
        <w:rPr>
          <w:rFonts w:ascii="SimSun" w:eastAsia="SimSun" w:hAnsi="SimSun"/>
        </w:rPr>
        <w:lastRenderedPageBreak/>
        <w:pict>
          <v:shape id="_x0000_s1045" type="#_x0000_t202" alt="" style="position:absolute;left:0;text-align:left;margin-left:57pt;margin-top:24.6pt;width:247.75pt;height:19.3pt;z-index:1288;mso-wrap-style:square;mso-wrap-edited:f;mso-width-percent:0;mso-height-percent:0;mso-wrap-distance-left:0;mso-wrap-distance-right:0;mso-position-horizontal-relative:page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1"/>
                  </w:pPr>
                  <w:r>
                    <w:rPr>
                      <w:color w:val="231F20"/>
                    </w:rPr>
                    <w:t>海啸灾害警戒区域内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imSun" w:eastAsia="SimSun" w:hAnsi="SimSun"/>
        </w:rPr>
        <w:pict>
          <v:shape id="_x0000_s1044" type="#_x0000_t202" alt="" style="position:absolute;left:0;text-align:left;margin-left:304.7pt;margin-top:24.6pt;width:247.75pt;height:19.3pt;z-index:1408;mso-wrap-style:square;mso-wrap-edited:f;mso-width-percent:0;mso-height-percent:0;mso-position-horizontal-relative:page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6"/>
                  </w:pPr>
                  <w:r>
                    <w:rPr>
                      <w:color w:val="231F20"/>
                    </w:rPr>
                    <w:t>海啸灾害警戒区域外</w:t>
                  </w:r>
                </w:p>
              </w:txbxContent>
            </v:textbox>
            <w10:wrap anchorx="page"/>
          </v:shape>
        </w:pict>
      </w:r>
      <w:r w:rsidR="00207E3D" w:rsidRPr="004C1947">
        <w:rPr>
          <w:rFonts w:ascii="SimSun" w:eastAsia="SimSun" w:hAnsi="SimSun"/>
          <w:b/>
          <w:color w:val="231F20"/>
          <w:sz w:val="21"/>
        </w:rPr>
        <w:t>该房屋是否位于海啸灾害警戒区域内</w:t>
      </w:r>
    </w:p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738"/>
        </w:tabs>
        <w:spacing w:before="102"/>
        <w:ind w:left="737" w:hanging="344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z w:val="21"/>
        </w:rPr>
        <w:t>使用石棉的调查内容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有无使用石棉的调查结果记录</w:t>
            </w:r>
          </w:p>
        </w:tc>
        <w:tc>
          <w:tcPr>
            <w:tcW w:w="2495" w:type="dxa"/>
          </w:tcPr>
          <w:p w:rsidR="00BA1ECD" w:rsidRPr="004C1947" w:rsidRDefault="00207E3D">
            <w:pPr>
              <w:pStyle w:val="TableParagraph"/>
              <w:spacing w:before="90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2489" w:type="dxa"/>
          </w:tcPr>
          <w:p w:rsidR="00BA1ECD" w:rsidRPr="004C1947" w:rsidRDefault="00207E3D">
            <w:pPr>
              <w:pStyle w:val="TableParagraph"/>
              <w:spacing w:before="90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6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使用石棉的调查内容</w:t>
            </w:r>
          </w:p>
        </w:tc>
        <w:tc>
          <w:tcPr>
            <w:tcW w:w="4984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207E3D" w:rsidP="0056248F">
      <w:pPr>
        <w:pStyle w:val="a4"/>
        <w:numPr>
          <w:ilvl w:val="0"/>
          <w:numId w:val="10"/>
        </w:numPr>
        <w:tabs>
          <w:tab w:val="left" w:pos="698"/>
        </w:tabs>
        <w:spacing w:before="132"/>
        <w:ind w:left="697" w:hanging="304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z w:val="21"/>
        </w:rPr>
        <w:t>抗震诊断的内容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有无进行抗震诊断</w:t>
            </w:r>
          </w:p>
        </w:tc>
        <w:tc>
          <w:tcPr>
            <w:tcW w:w="2495" w:type="dxa"/>
          </w:tcPr>
          <w:p w:rsidR="00BA1ECD" w:rsidRPr="004C1947" w:rsidRDefault="00207E3D">
            <w:pPr>
              <w:pStyle w:val="TableParagraph"/>
              <w:spacing w:before="90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2489" w:type="dxa"/>
          </w:tcPr>
          <w:p w:rsidR="00BA1ECD" w:rsidRPr="004C1947" w:rsidRDefault="00207E3D">
            <w:pPr>
              <w:pStyle w:val="TableParagraph"/>
              <w:spacing w:before="90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6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抗震诊断的内容</w:t>
            </w:r>
          </w:p>
        </w:tc>
        <w:tc>
          <w:tcPr>
            <w:tcW w:w="4984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705847">
      <w:pPr>
        <w:pStyle w:val="a3"/>
        <w:spacing w:before="1"/>
        <w:rPr>
          <w:rFonts w:ascii="SimSun" w:eastAsia="SimSun" w:hAnsi="SimSun"/>
          <w:b/>
          <w:sz w:val="23"/>
        </w:rPr>
      </w:pPr>
      <w:r>
        <w:rPr>
          <w:rFonts w:ascii="SimSun" w:eastAsia="SimSun" w:hAnsi="SimSun"/>
        </w:rPr>
        <w:pict>
          <v:group id="_x0000_s1039" alt="" style="position:absolute;margin-left:56.85pt;margin-top:22.65pt;width:134.4pt;height:17.75pt;z-index:1336;mso-wrap-distance-left:0;mso-wrap-distance-right:0;mso-position-horizontal-relative:page;mso-position-vertical-relative:text" coordorigin="1134,443" coordsize="2665,352">
            <v:shape id="_x0000_s1040" type="#_x0000_t75" alt="" style="position:absolute;left:1133;top:453;width:171;height:341">
              <v:imagedata r:id="rId9" o:title=""/>
            </v:shape>
            <v:shape id="_x0000_s1041" alt="" style="position:absolute;left:1136;top:456;width:2659;height:335" coordorigin="1137,456" coordsize="2659,335" path="m1193,456r-32,1l1144,463r-6,17l1137,513r,221l1138,767r6,17l1161,790r32,1l3739,791r33,-1l3789,784r6,-17l3796,734r,-221l3795,480r-6,-17l3772,457r-33,-1l1193,456xe" filled="f" strokecolor="#231f20" strokeweight=".09983mm">
              <v:path arrowok="t"/>
            </v:shape>
            <v:line id="_x0000_s1042" alt="" style="position:absolute" from="1276,459" to="1276,788" strokecolor="white" strokeweight="1.0001mm"/>
            <v:shape id="_x0000_s1043" type="#_x0000_t202" alt="" style="position:absolute;left:1133;top:442;width:2665;height:352;mso-wrap-style:square;v-text-anchor:top" filled="f" stroked="f">
              <v:textbox inset="0,0,0,0">
                <w:txbxContent>
                  <w:p w:rsidR="00207E3D" w:rsidRDefault="00C10A11">
                    <w:pPr>
                      <w:spacing w:line="329" w:lineRule="exact"/>
                      <w:ind w:left="170"/>
                      <w:rPr>
                        <w:b/>
                        <w:sz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Ⅱ</w:t>
                    </w:r>
                    <w:r w:rsidR="00207E3D">
                      <w:rPr>
                        <w:b/>
                        <w:color w:val="231F20"/>
                        <w:position w:val="1"/>
                        <w:sz w:val="21"/>
                      </w:rPr>
                      <w:t>关于交易条件的事项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595"/>
        </w:tabs>
        <w:spacing w:before="23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租借以外所授受的金额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BA1ECD" w:rsidRPr="004C1947">
        <w:trPr>
          <w:trHeight w:val="376"/>
        </w:trPr>
        <w:tc>
          <w:tcPr>
            <w:tcW w:w="39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2041" w:type="dxa"/>
          </w:tcPr>
          <w:p w:rsidR="00BA1ECD" w:rsidRPr="004C1947" w:rsidRDefault="00207E3D">
            <w:pPr>
              <w:pStyle w:val="TableParagraph"/>
              <w:spacing w:line="333" w:lineRule="exact"/>
              <w:ind w:left="718" w:right="70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金</w:t>
            </w:r>
            <w:r w:rsidR="004C1947">
              <w:rPr>
                <w:rFonts w:ascii="SimSun" w:eastAsia="SimSun" w:hAnsi="SimSun"/>
                <w:color w:val="231F20"/>
                <w:sz w:val="21"/>
              </w:rPr>
              <w:t xml:space="preserve"> 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额</w:t>
            </w:r>
          </w:p>
        </w:tc>
        <w:tc>
          <w:tcPr>
            <w:tcW w:w="7478" w:type="dxa"/>
          </w:tcPr>
          <w:p w:rsidR="00BA1ECD" w:rsidRPr="004C1947" w:rsidRDefault="00207E3D">
            <w:pPr>
              <w:pStyle w:val="TableParagraph"/>
              <w:spacing w:line="333" w:lineRule="exact"/>
              <w:ind w:left="3197" w:right="3176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授受的目的</w:t>
            </w: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705847">
      <w:pPr>
        <w:pStyle w:val="a4"/>
        <w:numPr>
          <w:ilvl w:val="0"/>
          <w:numId w:val="5"/>
        </w:numPr>
        <w:tabs>
          <w:tab w:val="left" w:pos="635"/>
        </w:tabs>
        <w:ind w:left="634" w:hanging="241"/>
        <w:jc w:val="left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rect id="_x0000_s1038" alt="" style="position:absolute;left:0;text-align:left;margin-left:57pt;margin-top:24.85pt;width:495.5pt;height:90.15pt;z-index:1360;mso-wrap-edited:f;mso-width-percent:0;mso-height-percent:0;mso-wrap-distance-left:0;mso-wrap-distance-right:0;mso-position-horizontal-relative:page;mso-width-percent:0;mso-height-percent:0" filled="f" strokecolor="#231f20" strokeweight=".20003mm">
            <w10:wrap type="topAndBottom" anchorx="page"/>
          </v:rect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关于解除合同的事项</w: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635"/>
        </w:tabs>
        <w:spacing w:before="216" w:after="135"/>
        <w:ind w:left="634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关于损害赔偿金额的预定或违约金的事项</w:t>
      </w:r>
    </w:p>
    <w:p w:rsidR="00BA1ECD" w:rsidRPr="004C1947" w:rsidRDefault="00705847">
      <w:pPr>
        <w:pStyle w:val="a3"/>
        <w:ind w:left="393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group id="_x0000_s1036" alt="" style="width:496.1pt;height:90.75pt;mso-position-horizontal-relative:char;mso-position-vertical-relative:line" coordsize="9922,1815">
            <v:rect id="_x0000_s1037" alt="" style="position:absolute;left:5;top:5;width:9910;height:1803" filled="f" strokecolor="#231f20" strokeweight=".20003mm"/>
            <w10:wrap type="none"/>
            <w10:anchorlock/>
          </v:group>
        </w:pic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635"/>
        </w:tabs>
        <w:spacing w:before="221"/>
        <w:ind w:left="634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对付款或存款采取安全措施的概况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1"/>
        <w:gridCol w:w="3680"/>
      </w:tblGrid>
      <w:tr w:rsidR="00BA1ECD" w:rsidRPr="004C1947">
        <w:trPr>
          <w:trHeight w:val="602"/>
        </w:trPr>
        <w:tc>
          <w:tcPr>
            <w:tcW w:w="6231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proofErr w:type="gramStart"/>
            <w:r w:rsidRPr="004C1947">
              <w:rPr>
                <w:rFonts w:ascii="SimSun" w:eastAsia="SimSun" w:hAnsi="SimSun"/>
                <w:color w:val="231F20"/>
                <w:sz w:val="21"/>
              </w:rPr>
              <w:t>是否</w:t>
            </w:r>
            <w:proofErr w:type="gramEnd"/>
            <w:r w:rsidRPr="004C1947">
              <w:rPr>
                <w:rFonts w:ascii="SimSun" w:eastAsia="SimSun" w:hAnsi="SimSun"/>
                <w:color w:val="231F20"/>
                <w:sz w:val="21"/>
              </w:rPr>
              <w:t>采取安全措施</w:t>
            </w:r>
          </w:p>
        </w:tc>
        <w:tc>
          <w:tcPr>
            <w:tcW w:w="3680" w:type="dxa"/>
          </w:tcPr>
          <w:p w:rsidR="00BA1ECD" w:rsidRPr="004C1947" w:rsidRDefault="00207E3D">
            <w:pPr>
              <w:pStyle w:val="TableParagraph"/>
              <w:tabs>
                <w:tab w:val="left" w:pos="1432"/>
                <w:tab w:val="left" w:pos="1893"/>
              </w:tabs>
              <w:spacing w:before="90"/>
              <w:ind w:left="866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·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未 采</w:t>
            </w:r>
            <w:r w:rsidRPr="004C1947">
              <w:rPr>
                <w:rFonts w:ascii="SimSun" w:eastAsia="SimSun" w:hAnsi="SimSun"/>
                <w:color w:val="231F20"/>
                <w:spacing w:val="2"/>
                <w:sz w:val="21"/>
              </w:rPr>
              <w:t xml:space="preserve"> 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取</w:t>
            </w:r>
          </w:p>
        </w:tc>
      </w:tr>
      <w:tr w:rsidR="00BA1ECD" w:rsidRPr="004C1947">
        <w:trPr>
          <w:trHeight w:val="376"/>
        </w:trPr>
        <w:tc>
          <w:tcPr>
            <w:tcW w:w="6231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采取安全措施的机构</w:t>
            </w:r>
          </w:p>
        </w:tc>
        <w:tc>
          <w:tcPr>
            <w:tcW w:w="368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spacing w:line="351" w:lineRule="exact"/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lastRenderedPageBreak/>
        <w:t>关于合同期限以及更新的事项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401"/>
        <w:gridCol w:w="1757"/>
        <w:gridCol w:w="3055"/>
      </w:tblGrid>
      <w:tr w:rsidR="00BA1ECD" w:rsidRPr="004C1947">
        <w:trPr>
          <w:trHeight w:val="376"/>
        </w:trPr>
        <w:tc>
          <w:tcPr>
            <w:tcW w:w="1695" w:type="dxa"/>
            <w:vMerge w:val="restart"/>
          </w:tcPr>
          <w:p w:rsidR="00BA1ECD" w:rsidRPr="004C1947" w:rsidRDefault="00BA1ECD">
            <w:pPr>
              <w:pStyle w:val="TableParagraph"/>
              <w:spacing w:before="1"/>
              <w:rPr>
                <w:rFonts w:ascii="SimSun" w:eastAsia="SimSun" w:hAnsi="SimSun"/>
                <w:b/>
              </w:rPr>
            </w:pPr>
          </w:p>
          <w:p w:rsidR="00BA1ECD" w:rsidRPr="004C1947" w:rsidRDefault="00207E3D">
            <w:pPr>
              <w:pStyle w:val="TableParagraph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合同期限</w:t>
            </w:r>
          </w:p>
        </w:tc>
        <w:tc>
          <w:tcPr>
            <w:tcW w:w="3401" w:type="dxa"/>
            <w:vMerge w:val="restart"/>
          </w:tcPr>
          <w:p w:rsidR="00BA1ECD" w:rsidRPr="004C1947" w:rsidRDefault="00207E3D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spacing w:before="126"/>
              <w:ind w:left="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（始期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年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月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日</w:t>
            </w:r>
          </w:p>
          <w:p w:rsidR="00BA1ECD" w:rsidRPr="004C1947" w:rsidRDefault="00207E3D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spacing w:before="140"/>
              <w:ind w:left="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（期满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年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月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日</w:t>
            </w:r>
          </w:p>
        </w:tc>
        <w:tc>
          <w:tcPr>
            <w:tcW w:w="1757" w:type="dxa"/>
            <w:vMerge w:val="restart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b/>
              </w:rPr>
            </w:pPr>
          </w:p>
          <w:p w:rsidR="00BA1ECD" w:rsidRPr="004C1947" w:rsidRDefault="00207E3D">
            <w:pPr>
              <w:pStyle w:val="TableParagraph"/>
              <w:spacing w:before="1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 xml:space="preserve">　　年　　个月</w:t>
            </w: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3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普通租赁房屋合同</w:t>
            </w:r>
          </w:p>
        </w:tc>
      </w:tr>
      <w:tr w:rsidR="00BA1ECD" w:rsidRPr="004C194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9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定期租赁房屋合同</w:t>
            </w:r>
          </w:p>
        </w:tc>
      </w:tr>
      <w:tr w:rsidR="00BA1ECD" w:rsidRPr="004C194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9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终身租赁房屋合同</w:t>
            </w:r>
          </w:p>
        </w:tc>
      </w:tr>
      <w:tr w:rsidR="00BA1ECD" w:rsidRPr="004C1947">
        <w:trPr>
          <w:trHeight w:val="1169"/>
        </w:trPr>
        <w:tc>
          <w:tcPr>
            <w:tcW w:w="1695" w:type="dxa"/>
          </w:tcPr>
          <w:p w:rsidR="00BA1ECD" w:rsidRPr="004C1947" w:rsidRDefault="00BA1ECD">
            <w:pPr>
              <w:pStyle w:val="TableParagraph"/>
              <w:spacing w:before="3"/>
              <w:rPr>
                <w:rFonts w:ascii="SimSun" w:eastAsia="SimSun" w:hAnsi="SimSun"/>
                <w:b/>
                <w:sz w:val="15"/>
              </w:rPr>
            </w:pPr>
          </w:p>
          <w:p w:rsidR="00BA1ECD" w:rsidRPr="004C1947" w:rsidRDefault="00207E3D">
            <w:pPr>
              <w:pStyle w:val="TableParagraph"/>
              <w:spacing w:line="211" w:lineRule="auto"/>
              <w:ind w:left="162" w:right="643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关于更新的事项</w:t>
            </w:r>
          </w:p>
        </w:tc>
        <w:tc>
          <w:tcPr>
            <w:tcW w:w="340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75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05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关于用途及其他利用的限制事项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875"/>
        <w:gridCol w:w="3169"/>
      </w:tblGrid>
      <w:tr w:rsidR="00BA1ECD" w:rsidRPr="004C1947">
        <w:trPr>
          <w:trHeight w:val="773"/>
        </w:trPr>
        <w:tc>
          <w:tcPr>
            <w:tcW w:w="1865" w:type="dxa"/>
          </w:tcPr>
          <w:p w:rsidR="00BA1ECD" w:rsidRPr="004C1947" w:rsidRDefault="00207E3D">
            <w:pPr>
              <w:pStyle w:val="TableParagraph"/>
              <w:spacing w:before="175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用途的限制</w:t>
            </w:r>
          </w:p>
        </w:tc>
        <w:tc>
          <w:tcPr>
            <w:tcW w:w="4875" w:type="dxa"/>
          </w:tcPr>
          <w:p w:rsidR="00BA1ECD" w:rsidRPr="004C1947" w:rsidRDefault="00207E3D">
            <w:pPr>
              <w:pStyle w:val="TableParagraph"/>
              <w:spacing w:before="53" w:line="211" w:lineRule="auto"/>
              <w:ind w:left="1349" w:right="1220" w:hanging="10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关于在分割所有房屋时对专有部分的限制规章等</w:t>
            </w:r>
          </w:p>
        </w:tc>
        <w:tc>
          <w:tcPr>
            <w:tcW w:w="3169" w:type="dxa"/>
          </w:tcPr>
          <w:p w:rsidR="00BA1ECD" w:rsidRPr="004C1947" w:rsidRDefault="00207E3D">
            <w:pPr>
              <w:pStyle w:val="TableParagraph"/>
              <w:spacing w:before="175"/>
              <w:ind w:left="1321" w:right="1303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其 他</w:t>
            </w:r>
          </w:p>
        </w:tc>
      </w:tr>
      <w:tr w:rsidR="00BA1ECD" w:rsidRPr="004C1947">
        <w:trPr>
          <w:trHeight w:val="773"/>
        </w:trPr>
        <w:tc>
          <w:tcPr>
            <w:tcW w:w="1865" w:type="dxa"/>
          </w:tcPr>
          <w:p w:rsidR="00BA1ECD" w:rsidRPr="004C1947" w:rsidRDefault="00207E3D">
            <w:pPr>
              <w:pStyle w:val="TableParagraph"/>
              <w:spacing w:before="181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利用的限制</w:t>
            </w:r>
          </w:p>
        </w:tc>
        <w:tc>
          <w:tcPr>
            <w:tcW w:w="487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169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705847">
      <w:pPr>
        <w:pStyle w:val="a4"/>
        <w:numPr>
          <w:ilvl w:val="0"/>
          <w:numId w:val="5"/>
        </w:numPr>
        <w:tabs>
          <w:tab w:val="left" w:pos="342"/>
        </w:tabs>
        <w:ind w:left="341" w:hanging="231"/>
        <w:jc w:val="left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rect id="_x0000_s1035" alt="" style="position:absolute;left:0;text-align:left;margin-left:42.8pt;margin-top:24.85pt;width:495.5pt;height:98.65pt;z-index:1432;mso-wrap-edited:f;mso-width-percent:0;mso-height-percent:0;mso-wrap-distance-left:0;mso-wrap-distance-right:0;mso-position-horizontal-relative:page;mso-width-percent:0;mso-height-percent:0" filled="f" strokecolor="#231f20" strokeweight=".20003mm">
            <w10:wrap type="topAndBottom" anchorx="page"/>
          </v:rect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关于押金等精算的事项</w: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spacing w:before="216"/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委托的管理者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6060"/>
      </w:tblGrid>
      <w:tr w:rsidR="00BA1ECD" w:rsidRPr="004C1947">
        <w:trPr>
          <w:trHeight w:val="1680"/>
        </w:trPr>
        <w:tc>
          <w:tcPr>
            <w:tcW w:w="3849" w:type="dxa"/>
          </w:tcPr>
          <w:p w:rsidR="00BA1ECD" w:rsidRPr="004C1947" w:rsidRDefault="00207E3D">
            <w:pPr>
              <w:pStyle w:val="TableParagraph"/>
              <w:spacing w:before="196" w:line="34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姓 名（商号或名称）</w:t>
            </w:r>
          </w:p>
          <w:p w:rsidR="00BA1ECD" w:rsidRPr="004C1947" w:rsidRDefault="00207E3D">
            <w:pPr>
              <w:pStyle w:val="TableParagraph"/>
              <w:spacing w:line="287" w:lineRule="exact"/>
              <w:ind w:left="97" w:right="121"/>
              <w:jc w:val="center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（关于推进公寓合理化管理的法律第 46 条第</w:t>
            </w:r>
          </w:p>
          <w:p w:rsidR="00BA1ECD" w:rsidRPr="004C1947" w:rsidRDefault="00207E3D">
            <w:pPr>
              <w:pStyle w:val="TableParagraph"/>
              <w:spacing w:line="283" w:lineRule="exact"/>
              <w:ind w:left="254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1 项第 2 号的注册号码或租赁住宅管理人注</w:t>
            </w:r>
          </w:p>
          <w:p w:rsidR="00BA1ECD" w:rsidRPr="004C1947" w:rsidRDefault="00207E3D">
            <w:pPr>
              <w:pStyle w:val="TableParagraph"/>
              <w:spacing w:line="294" w:lineRule="exact"/>
              <w:ind w:left="254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册规程第 5 条第 1 项第 2 号的注册号码）</w:t>
            </w:r>
          </w:p>
        </w:tc>
        <w:tc>
          <w:tcPr>
            <w:tcW w:w="606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886"/>
        </w:trPr>
        <w:tc>
          <w:tcPr>
            <w:tcW w:w="3849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b/>
                <w:sz w:val="14"/>
              </w:rPr>
            </w:pPr>
          </w:p>
          <w:p w:rsidR="00BA1ECD" w:rsidRPr="004C1947" w:rsidRDefault="00207E3D">
            <w:pPr>
              <w:pStyle w:val="TableParagraph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-48"/>
                <w:sz w:val="21"/>
              </w:rPr>
              <w:t>住</w:t>
            </w:r>
            <w:r w:rsidRPr="004C1947">
              <w:rPr>
                <w:rFonts w:ascii="SimSun" w:eastAsia="SimSun" w:hAnsi="SimSun"/>
                <w:color w:val="231F20"/>
                <w:spacing w:val="-48"/>
                <w:sz w:val="21"/>
                <w:lang w:val="en-US"/>
              </w:rPr>
              <w:t xml:space="preserve">     </w:t>
            </w:r>
            <w:r w:rsidRPr="004C1947">
              <w:rPr>
                <w:rFonts w:ascii="SimSun" w:eastAsia="SimSun" w:hAnsi="SimSun"/>
                <w:color w:val="231F20"/>
                <w:spacing w:val="-48"/>
                <w:sz w:val="21"/>
              </w:rPr>
              <w:t>址</w:t>
            </w: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（主要事务所的所在地）</w:t>
            </w:r>
          </w:p>
        </w:tc>
        <w:tc>
          <w:tcPr>
            <w:tcW w:w="606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705847">
      <w:pPr>
        <w:pStyle w:val="a3"/>
        <w:ind w:left="393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group id="_x0000_s1030" alt="" style="width:76.55pt;height:17.6pt;mso-position-horizontal-relative:char;mso-position-vertical-relative:line" coordsize="1531,352">
            <v:shape id="_x0000_s1031" type="#_x0000_t75" alt="" style="position:absolute;top:10;width:171;height:341">
              <v:imagedata r:id="rId10" o:title=""/>
            </v:shape>
            <v:shape id="_x0000_s1032" alt="" style="position:absolute;left:2;top:13;width:1526;height:335" coordorigin="3,14" coordsize="1526,335" path="m60,14l27,15,10,21,4,38,3,70r,222l4,324r6,17l27,347r33,1l1471,348r33,-1l1521,341r6,-17l1528,292r,-222l1527,38r-6,-17l1504,15r-33,-1l60,14xe" filled="f" strokecolor="#231f20" strokeweight=".09983mm">
              <v:path arrowok="t"/>
            </v:shape>
            <v:line id="_x0000_s1033" alt="" style="position:absolute" from="142,17" to="142,345" strokecolor="white" strokeweight="1.0001mm"/>
            <v:shape id="_x0000_s1034" type="#_x0000_t202" alt="" style="position:absolute;width:1531;height:352;mso-wrap-style:square;v-text-anchor:top" filled="f" stroked="f">
              <v:textbox inset="0,0,0,0">
                <w:txbxContent>
                  <w:p w:rsidR="00207E3D" w:rsidRDefault="00C10A11">
                    <w:pPr>
                      <w:spacing w:line="329" w:lineRule="exact"/>
                      <w:ind w:left="170"/>
                      <w:rPr>
                        <w:b/>
                        <w:sz w:val="21"/>
                      </w:rPr>
                    </w:pPr>
                    <w:r w:rsidRPr="00C10A11"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Ⅲ</w:t>
                    </w:r>
                    <w:r w:rsidR="00207E3D">
                      <w:rPr>
                        <w:b/>
                        <w:color w:val="231F20"/>
                        <w:position w:val="1"/>
                        <w:sz w:val="21"/>
                      </w:rPr>
                      <w:t>其他事项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1ECD" w:rsidRPr="004C1947" w:rsidRDefault="00207E3D">
      <w:pPr>
        <w:pStyle w:val="a4"/>
        <w:numPr>
          <w:ilvl w:val="1"/>
          <w:numId w:val="5"/>
        </w:numPr>
        <w:tabs>
          <w:tab w:val="left" w:pos="595"/>
        </w:tabs>
        <w:spacing w:before="23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关于供托所等的说明（</w:t>
      </w:r>
      <w:r w:rsidRPr="004C1947">
        <w:rPr>
          <w:rFonts w:ascii="SimSun" w:eastAsia="SimSun" w:hAnsi="SimSun"/>
          <w:b/>
          <w:color w:val="231F20"/>
          <w:spacing w:val="-10"/>
          <w:sz w:val="21"/>
        </w:rPr>
        <w:t xml:space="preserve">法第 </w:t>
      </w:r>
      <w:r w:rsidRPr="004C1947">
        <w:rPr>
          <w:rFonts w:ascii="SimSun" w:eastAsia="SimSun" w:hAnsi="SimSun"/>
          <w:b/>
          <w:color w:val="231F20"/>
          <w:spacing w:val="-3"/>
          <w:sz w:val="21"/>
        </w:rPr>
        <w:t>35</w:t>
      </w:r>
      <w:r w:rsidRPr="004C1947">
        <w:rPr>
          <w:rFonts w:ascii="SimSun" w:eastAsia="SimSun" w:hAnsi="SimSun"/>
          <w:b/>
          <w:color w:val="231F20"/>
          <w:spacing w:val="-14"/>
          <w:sz w:val="21"/>
        </w:rPr>
        <w:t xml:space="preserve"> 条之 </w:t>
      </w:r>
      <w:r w:rsidRPr="004C1947">
        <w:rPr>
          <w:rFonts w:ascii="SimSun" w:eastAsia="SimSun" w:hAnsi="SimSun"/>
          <w:b/>
          <w:color w:val="231F20"/>
          <w:spacing w:val="-6"/>
          <w:sz w:val="21"/>
        </w:rPr>
        <w:t>2）</w:t>
      </w:r>
    </w:p>
    <w:p w:rsidR="00BA1ECD" w:rsidRPr="004C1947" w:rsidRDefault="00705847">
      <w:pPr>
        <w:pStyle w:val="a4"/>
        <w:numPr>
          <w:ilvl w:val="0"/>
          <w:numId w:val="4"/>
        </w:numPr>
        <w:tabs>
          <w:tab w:val="left" w:pos="715"/>
        </w:tabs>
        <w:spacing w:before="41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group id="_x0000_s1026" alt="" style="position:absolute;left:0;text-align:left;margin-left:56.7pt;margin-top:26.65pt;width:496.1pt;height:79.4pt;z-index:1528;mso-wrap-distance-left:0;mso-wrap-distance-right:0;mso-position-horizontal-relative:page" coordorigin="1134,533" coordsize="9922,1588">
            <v:rect id="_x0000_s1027" alt="" style="position:absolute;left:1139;top:538;width:9910;height:1577" filled="f" strokecolor="#231f20" strokeweight=".20003mm"/>
            <v:line id="_x0000_s1028" alt="" style="position:absolute" from="4819,533" to="4819,2120" strokecolor="#231f20" strokeweight=".20003mm"/>
            <v:shape id="_x0000_s1029" type="#_x0000_t202" alt="" style="position:absolute;left:1139;top:538;width:3680;height:1577;mso-wrap-style:square;v-text-anchor:top" filled="f" strokecolor="#231f20" strokeweight=".20003mm">
              <v:textbox inset="0,0,0,0">
                <w:txbxContent>
                  <w:p w:rsidR="00207E3D" w:rsidRDefault="00207E3D">
                    <w:pPr>
                      <w:spacing w:before="11"/>
                      <w:rPr>
                        <w:b/>
                        <w:sz w:val="26"/>
                      </w:rPr>
                    </w:pPr>
                  </w:p>
                  <w:p w:rsidR="00207E3D" w:rsidRDefault="00207E3D">
                    <w:pPr>
                      <w:spacing w:line="211" w:lineRule="auto"/>
                      <w:ind w:left="158" w:right="1328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受托保管营业保证金的供托所及其所在地</w:t>
                    </w:r>
                  </w:p>
                </w:txbxContent>
              </v:textbox>
            </v:shape>
            <w10:wrap type="topAndBottom" anchorx="page"/>
          </v:group>
        </w:pict>
      </w:r>
      <w:r w:rsidR="00207E3D" w:rsidRPr="004C1947">
        <w:rPr>
          <w:rFonts w:ascii="SimSun" w:eastAsia="SimSun" w:hAnsi="SimSun"/>
          <w:b/>
          <w:color w:val="231F20"/>
          <w:spacing w:val="5"/>
          <w:sz w:val="21"/>
        </w:rPr>
        <w:t>如果非房地产交易业保证协会的职员</w:t>
      </w:r>
    </w:p>
    <w:p w:rsidR="00BA1ECD" w:rsidRPr="004C1947" w:rsidRDefault="00207E3D">
      <w:pPr>
        <w:pStyle w:val="a4"/>
        <w:numPr>
          <w:ilvl w:val="0"/>
          <w:numId w:val="4"/>
        </w:numPr>
        <w:tabs>
          <w:tab w:val="left" w:pos="756"/>
        </w:tabs>
        <w:spacing w:before="210"/>
        <w:ind w:left="755" w:hanging="362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5"/>
          <w:sz w:val="21"/>
        </w:rPr>
        <w:t>如果是房地产交易业保证协会的职员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98"/>
        <w:gridCol w:w="6231"/>
      </w:tblGrid>
      <w:tr w:rsidR="00BA1ECD" w:rsidRPr="004C1947">
        <w:trPr>
          <w:trHeight w:val="376"/>
        </w:trPr>
        <w:tc>
          <w:tcPr>
            <w:tcW w:w="1582" w:type="dxa"/>
            <w:vMerge w:val="restart"/>
          </w:tcPr>
          <w:p w:rsidR="00BA1ECD" w:rsidRPr="004C1947" w:rsidRDefault="00BA1ECD">
            <w:pPr>
              <w:pStyle w:val="TableParagraph"/>
              <w:spacing w:before="14"/>
              <w:rPr>
                <w:rFonts w:ascii="SimSun" w:eastAsia="SimSun" w:hAnsi="SimSun"/>
                <w:b/>
                <w:sz w:val="14"/>
              </w:rPr>
            </w:pPr>
          </w:p>
          <w:p w:rsidR="00BA1ECD" w:rsidRPr="004C1947" w:rsidRDefault="00207E3D">
            <w:pPr>
              <w:pStyle w:val="TableParagraph"/>
              <w:spacing w:before="1" w:line="211" w:lineRule="auto"/>
              <w:ind w:left="162" w:right="31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房地产交易业保证协会</w:t>
            </w: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tabs>
                <w:tab w:val="left" w:pos="614"/>
              </w:tabs>
              <w:spacing w:line="333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名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tabs>
                <w:tab w:val="left" w:pos="614"/>
              </w:tabs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住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址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事务所所在地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829"/>
        </w:trPr>
        <w:tc>
          <w:tcPr>
            <w:tcW w:w="3680" w:type="dxa"/>
            <w:gridSpan w:val="2"/>
          </w:tcPr>
          <w:p w:rsidR="00BA1ECD" w:rsidRPr="004C1947" w:rsidRDefault="00207E3D">
            <w:pPr>
              <w:pStyle w:val="TableParagraph"/>
              <w:spacing w:before="88" w:line="211" w:lineRule="auto"/>
              <w:ind w:left="162" w:right="231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受托保管偿还业务保证金的供托所及其所在地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207E3D">
      <w:pPr>
        <w:pStyle w:val="a3"/>
        <w:spacing w:before="181" w:line="334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 w:hint="eastAsia"/>
          <w:color w:val="231F20"/>
        </w:rPr>
        <w:t>记载要领</w:t>
      </w:r>
    </w:p>
    <w:p w:rsidR="00BA1ECD" w:rsidRPr="004C1947" w:rsidRDefault="00207E3D">
      <w:pPr>
        <w:pStyle w:val="a3"/>
        <w:spacing w:line="325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>① 关于</w:t>
      </w:r>
      <w:r w:rsidRPr="004C1947">
        <w:rPr>
          <w:rFonts w:ascii="SimSun" w:eastAsia="SimSun" w:hAnsi="SimSun" w:hint="eastAsia"/>
          <w:color w:val="231F20"/>
        </w:rPr>
        <w:t>Ⅰ</w:t>
      </w:r>
      <w:r w:rsidRPr="004C1947">
        <w:rPr>
          <w:rFonts w:ascii="SimSun" w:eastAsia="SimSun" w:hAnsi="SimSun"/>
          <w:color w:val="231F20"/>
        </w:rPr>
        <w:t>之第１条</w:t>
      </w:r>
    </w:p>
    <w:p w:rsidR="00BA1ECD" w:rsidRPr="004C1947" w:rsidRDefault="00207E3D">
      <w:pPr>
        <w:pStyle w:val="a3"/>
        <w:spacing w:line="211" w:lineRule="auto"/>
        <w:ind w:left="857" w:right="221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在登记记录的权利部（甲区）中所记录的有关所有权的各种登记事项、诸如赎回特约合同、各种临时登记、查封等登记记录、均应记载在“ 关于与所有权相关的权利事项” 一栏中。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6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②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2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218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应在「法令名称」一栏中、填写适用于下表的法律名称、并在「限制概况」一栏中、填写根据其法律实施限制的概况。</w:t>
      </w:r>
    </w:p>
    <w:p w:rsidR="00BA1ECD" w:rsidRPr="004C1947" w:rsidRDefault="00BA1ECD">
      <w:pPr>
        <w:pStyle w:val="a3"/>
        <w:spacing w:before="2"/>
        <w:rPr>
          <w:rFonts w:ascii="SimSun" w:eastAsia="SimSun" w:hAnsi="SimSun"/>
          <w:sz w:val="7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835"/>
        <w:gridCol w:w="2829"/>
      </w:tblGrid>
      <w:tr w:rsidR="00BA1ECD" w:rsidRPr="004C1947">
        <w:trPr>
          <w:trHeight w:val="653"/>
        </w:trPr>
        <w:tc>
          <w:tcPr>
            <w:tcW w:w="2829" w:type="dxa"/>
          </w:tcPr>
          <w:p w:rsidR="00BA1ECD" w:rsidRPr="004C1947" w:rsidRDefault="00207E3D">
            <w:pPr>
              <w:pStyle w:val="TableParagraph"/>
              <w:spacing w:before="119"/>
              <w:ind w:left="540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新住宅市区开发法</w:t>
            </w:r>
          </w:p>
        </w:tc>
        <w:tc>
          <w:tcPr>
            <w:tcW w:w="2835" w:type="dxa"/>
          </w:tcPr>
          <w:p w:rsidR="00BA1ECD" w:rsidRPr="004C1947" w:rsidRDefault="00207E3D">
            <w:pPr>
              <w:pStyle w:val="TableParagraph"/>
              <w:spacing w:before="119"/>
              <w:ind w:left="546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新城市基础扩建法</w:t>
            </w:r>
          </w:p>
        </w:tc>
        <w:tc>
          <w:tcPr>
            <w:tcW w:w="2829" w:type="dxa"/>
          </w:tcPr>
          <w:p w:rsidR="00BA1ECD" w:rsidRPr="004C1947" w:rsidRDefault="00207E3D">
            <w:pPr>
              <w:pStyle w:val="TableParagraph"/>
              <w:spacing w:before="119"/>
              <w:ind w:left="437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流通业务市区扩建法</w:t>
            </w:r>
          </w:p>
        </w:tc>
      </w:tr>
    </w:tbl>
    <w:p w:rsidR="00BA1ECD" w:rsidRPr="004C1947" w:rsidRDefault="00BA1ECD">
      <w:pPr>
        <w:pStyle w:val="a3"/>
        <w:spacing w:before="1"/>
        <w:rPr>
          <w:rFonts w:ascii="SimSun" w:eastAsia="SimSun" w:hAnsi="SimSun"/>
          <w:sz w:val="24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③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3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322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如果对设施需要有特殊的负担金时、应在「备注」一栏中填写其金额。</w:t>
      </w:r>
    </w:p>
    <w:p w:rsidR="00BA1ECD" w:rsidRPr="004C1947" w:rsidRDefault="00BA1ECD">
      <w:pPr>
        <w:pStyle w:val="a3"/>
        <w:spacing w:before="12"/>
        <w:rPr>
          <w:rFonts w:ascii="SimSun" w:eastAsia="SimSun" w:hAnsi="SimSun"/>
          <w:sz w:val="15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④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6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116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 xml:space="preserve">　  在「房屋的设备」一栏中、主要考虑并举例说明的是居住用的房屋、如果是营业办公用的房屋、则应</w:t>
      </w:r>
      <w:r w:rsidRPr="004C1947">
        <w:rPr>
          <w:rFonts w:ascii="SimSun" w:eastAsia="SimSun" w:hAnsi="SimSun"/>
          <w:color w:val="231F20"/>
          <w:spacing w:val="-1"/>
        </w:rPr>
        <w:t>考虑行业的差别以及交易的实际状况等、具体地填写认为重要的设备</w:t>
      </w:r>
      <w:r w:rsidRPr="004C1947">
        <w:rPr>
          <w:rFonts w:ascii="SimSun" w:eastAsia="SimSun" w:hAnsi="SimSun"/>
          <w:color w:val="231F20"/>
          <w:spacing w:val="-132"/>
        </w:rPr>
        <w:t>。</w:t>
      </w:r>
      <w:r w:rsidRPr="004C1947">
        <w:rPr>
          <w:rFonts w:ascii="SimSun" w:eastAsia="SimSun" w:hAnsi="SimSun"/>
          <w:color w:val="231F20"/>
          <w:spacing w:val="5"/>
        </w:rPr>
        <w:t>（</w:t>
      </w:r>
      <w:r w:rsidRPr="004C1947">
        <w:rPr>
          <w:rFonts w:ascii="SimSun" w:eastAsia="SimSun" w:hAnsi="SimSun"/>
          <w:color w:val="231F20"/>
          <w:spacing w:val="-16"/>
        </w:rPr>
        <w:t>例如：空调设备、升降机等</w:t>
      </w:r>
      <w:r w:rsidRPr="004C1947">
        <w:rPr>
          <w:rFonts w:ascii="SimSun" w:eastAsia="SimSun" w:hAnsi="SimSun"/>
          <w:color w:val="231F20"/>
          <w:spacing w:val="5"/>
        </w:rPr>
        <w:t>）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6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⑤ 关于</w:t>
      </w:r>
      <w:r w:rsidRPr="004C1947">
        <w:rPr>
          <w:rFonts w:ascii="SimSun" w:eastAsia="SimSun" w:hAnsi="SimSun" w:hint="eastAsia"/>
          <w:color w:val="231F20"/>
          <w:spacing w:val="5"/>
        </w:rPr>
        <w:t>Ⅱ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5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228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-6"/>
        </w:rPr>
        <w:t xml:space="preserve">　 应明确填写是适用于「普通租赁房屋合同」、「定期租赁房屋合同」以及「终身租赁房屋合同」中的</w:t>
      </w:r>
      <w:r w:rsidRPr="004C1947">
        <w:rPr>
          <w:rFonts w:ascii="SimSun" w:eastAsia="SimSun" w:hAnsi="SimSun"/>
          <w:color w:val="231F20"/>
          <w:spacing w:val="5"/>
        </w:rPr>
        <w:t>哪一项合同。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8"/>
        </w:rPr>
      </w:pPr>
    </w:p>
    <w:p w:rsidR="00BA1ECD" w:rsidRPr="004C1947" w:rsidRDefault="00207E3D">
      <w:pPr>
        <w:pStyle w:val="a3"/>
        <w:spacing w:line="211" w:lineRule="auto"/>
        <w:ind w:left="857" w:right="221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>⑥ 如果各栏均有许多需要记载的事项时、应根据需要作为附加页、将其内容记载到另一张纸上、同时注明属于哪一部分的内容。</w:t>
      </w:r>
    </w:p>
    <w:p w:rsidR="00BA1ECD" w:rsidRPr="004C1947" w:rsidRDefault="00BA1ECD">
      <w:pPr>
        <w:spacing w:line="211" w:lineRule="auto"/>
        <w:rPr>
          <w:rFonts w:ascii="SimSun" w:eastAsia="SimSun" w:hAnsi="SimSun"/>
        </w:rPr>
        <w:sectPr w:rsidR="00BA1ECD" w:rsidRPr="004C1947">
          <w:pgSz w:w="11910" w:h="16840"/>
          <w:pgMar w:top="820" w:right="620" w:bottom="280" w:left="740" w:header="720" w:footer="720" w:gutter="0"/>
          <w:cols w:space="720"/>
        </w:sectPr>
      </w:pPr>
    </w:p>
    <w:p w:rsidR="0015768F" w:rsidRDefault="0015768F" w:rsidP="0015768F">
      <w:pPr>
        <w:pStyle w:val="1"/>
        <w:ind w:left="2478"/>
        <w:rPr>
          <w:rFonts w:ascii="SimSun" w:eastAsia="SimSun" w:hAnsi="SimSun" w:cs="Times New Roman"/>
          <w:lang w:eastAsia="zh-CN"/>
        </w:rPr>
      </w:pPr>
      <w:bookmarkStart w:id="1" w:name="_Hlk507312976"/>
      <w:r>
        <w:rPr>
          <w:rFonts w:ascii="SimSun" w:eastAsia="SimSun" w:hAnsi="SimSun" w:cs="Times New Roman" w:hint="eastAsia"/>
          <w:lang w:eastAsia="zh-CN"/>
        </w:rPr>
        <w:lastRenderedPageBreak/>
        <w:t>房屋状况</w:t>
      </w:r>
      <w:r>
        <w:rPr>
          <w:rFonts w:ascii="SimSun" w:eastAsia="SimSun" w:hAnsi="SimSun" w:cs="Microsoft YaHei" w:hint="eastAsia"/>
          <w:lang w:eastAsia="zh-CN"/>
        </w:rPr>
        <w:t>调查结果概要</w:t>
      </w:r>
      <w:r>
        <w:rPr>
          <w:rFonts w:ascii="SimSun" w:eastAsia="SimSun" w:hAnsi="SimSun" w:cs="Times New Roman" w:hint="eastAsia"/>
          <w:lang w:eastAsia="zh-CN"/>
        </w:rPr>
        <w:t>（重要事</w:t>
      </w:r>
      <w:r>
        <w:rPr>
          <w:rFonts w:ascii="SimSun" w:eastAsia="SimSun" w:hAnsi="SimSun" w:cs="Microsoft YaHei" w:hint="eastAsia"/>
          <w:lang w:eastAsia="zh-CN"/>
        </w:rPr>
        <w:t>项说明用</w:t>
      </w:r>
      <w:r>
        <w:rPr>
          <w:rFonts w:ascii="SimSun" w:eastAsia="SimSun" w:hAnsi="SimSun" w:cs="Times New Roman" w:hint="eastAsia"/>
          <w:lang w:eastAsia="zh-CN"/>
        </w:rPr>
        <w:t>）</w:t>
      </w:r>
    </w:p>
    <w:p w:rsidR="0015768F" w:rsidRDefault="0015768F" w:rsidP="0015768F">
      <w:pPr>
        <w:pStyle w:val="3"/>
        <w:ind w:leftChars="-11" w:left="5" w:hangingChars="13" w:hanging="29"/>
        <w:rPr>
          <w:rFonts w:ascii="SimSun" w:eastAsia="SimSun" w:hAnsi="SimSun" w:cs="Times New Roman"/>
        </w:rPr>
      </w:pPr>
      <w:r>
        <w:rPr>
          <w:rFonts w:ascii="SimSun" w:eastAsia="SimSun" w:hAnsi="SimSun" w:cs="Times New Roman" w:hint="eastAsia"/>
          <w:lang w:eastAsia="zh-CN"/>
        </w:rPr>
        <w:br w:type="column"/>
      </w:r>
      <w:r>
        <w:rPr>
          <w:rFonts w:ascii="SimSun" w:eastAsia="SimSun" w:hAnsi="SimSun" w:cs="Times New Roman" w:hint="eastAsia"/>
        </w:rPr>
        <w:lastRenderedPageBreak/>
        <w:t>【木结构</w:t>
      </w:r>
      <w:r>
        <w:rPr>
          <w:rFonts w:ascii="ＭＳ 明朝" w:eastAsia="ＭＳ 明朝" w:hAnsi="ＭＳ 明朝" w:cs="ＭＳ 明朝" w:hint="eastAsia"/>
        </w:rPr>
        <w:t>・</w:t>
      </w:r>
      <w:r>
        <w:rPr>
          <w:rFonts w:ascii="SimSun" w:eastAsia="SimSun" w:hAnsi="SimSun" w:cs="Microsoft YaHei"/>
        </w:rPr>
        <w:t>钢</w:t>
      </w:r>
      <w:r>
        <w:rPr>
          <w:rFonts w:ascii="SimSun" w:eastAsia="SimSun" w:hAnsi="SimSun" w:cs="Microsoft YaHei" w:hint="eastAsia"/>
          <w:lang w:eastAsia="zh-CN"/>
        </w:rPr>
        <w:t>架</w:t>
      </w:r>
      <w:r>
        <w:rPr>
          <w:rFonts w:ascii="SimSun" w:eastAsia="SimSun" w:hAnsi="SimSun" w:cs="Microsoft YaHei" w:hint="eastAsia"/>
        </w:rPr>
        <w:t>结构</w:t>
      </w:r>
      <w:r>
        <w:rPr>
          <w:rFonts w:ascii="SimSun" w:eastAsia="SimSun" w:hAnsi="SimSun" w:cs="Times New Roman" w:hint="eastAsia"/>
        </w:rPr>
        <w:t>】</w:t>
      </w:r>
    </w:p>
    <w:bookmarkEnd w:id="1"/>
    <w:p w:rsidR="0015768F" w:rsidRDefault="0015768F" w:rsidP="0015768F">
      <w:pPr>
        <w:rPr>
          <w:rFonts w:ascii="SimSun" w:eastAsia="SimSun" w:hAnsi="SimSun" w:cs="Times New Roman"/>
        </w:rPr>
        <w:sectPr w:rsidR="0015768F" w:rsidSect="0015768F">
          <w:footerReference w:type="even" r:id="rId11"/>
          <w:footerReference w:type="default" r:id="rId12"/>
          <w:pgSz w:w="11910" w:h="16840"/>
          <w:pgMar w:top="720" w:right="720" w:bottom="720" w:left="720" w:header="720" w:footer="1543" w:gutter="0"/>
          <w:cols w:num="2" w:space="720" w:equalWidth="0">
            <w:col w:w="7899" w:space="40"/>
            <w:col w:w="2531"/>
          </w:cols>
          <w:docGrid w:linePitch="299"/>
        </w:sectPr>
      </w:pPr>
    </w:p>
    <w:p w:rsidR="0015768F" w:rsidRDefault="0015768F" w:rsidP="0015768F">
      <w:pPr>
        <w:pStyle w:val="a3"/>
        <w:rPr>
          <w:rFonts w:ascii="SimSun" w:eastAsia="SimSun" w:hAnsi="SimSun" w:cs="Times New Roman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4"/>
        <w:gridCol w:w="2112"/>
        <w:gridCol w:w="1790"/>
        <w:gridCol w:w="1114"/>
        <w:gridCol w:w="1012"/>
        <w:gridCol w:w="572"/>
        <w:gridCol w:w="264"/>
        <w:gridCol w:w="264"/>
        <w:gridCol w:w="792"/>
        <w:gridCol w:w="1320"/>
      </w:tblGrid>
      <w:tr w:rsidR="0015768F" w:rsidTr="00C969A2">
        <w:trPr>
          <w:trHeight w:val="536"/>
        </w:trPr>
        <w:tc>
          <w:tcPr>
            <w:tcW w:w="6820" w:type="dxa"/>
            <w:gridSpan w:val="6"/>
            <w:tcBorders>
              <w:top w:val="nil"/>
              <w:left w:val="nil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15768F" w:rsidRDefault="0015768F" w:rsidP="00C969A2">
            <w:pPr>
              <w:pStyle w:val="TableParagraph"/>
              <w:ind w:left="1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编制日期</w:t>
            </w:r>
          </w:p>
        </w:tc>
        <w:tc>
          <w:tcPr>
            <w:tcW w:w="2112" w:type="dxa"/>
            <w:gridSpan w:val="2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建筑物名称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854"/>
              <w:jc w:val="right"/>
              <w:rPr>
                <w:rFonts w:ascii="SimSun" w:eastAsia="SimSun" w:hAnsi="SimSun" w:cs="Times New Roman"/>
                <w:sz w:val="20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地址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地址名称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门牌号码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公寓式住宅</w:t>
            </w:r>
            <w:r>
              <w:rPr>
                <w:rFonts w:ascii="SimSun" w:eastAsia="SimSun" w:hAnsi="SimSun" w:cs="Times New Roman" w:hint="eastAsia"/>
                <w:sz w:val="20"/>
              </w:rPr>
              <w:t>）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395" w:right="276" w:hanging="101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公寓等的名称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1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房号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844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号室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Microsoft YaHei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893"/>
                <w:tab w:val="left" w:pos="3477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木结构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 xml:space="preserve">□ 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钢架结构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其他（混合结构等）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层数</w:t>
            </w:r>
          </w:p>
        </w:tc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067"/>
                <w:tab w:val="left" w:pos="2553"/>
              </w:tabs>
              <w:ind w:left="7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地上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>
              <w:rPr>
                <w:rFonts w:ascii="SimSun" w:eastAsia="SimSun" w:hAnsi="SimSun" w:cs="SimSun" w:hint="eastAsia"/>
                <w:sz w:val="20"/>
              </w:rPr>
              <w:t>地下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总建筑面积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26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本调查实施日期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727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46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调查分类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8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独立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门户式住宅</w:t>
            </w: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公寓式住宅等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户型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栋型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 xml:space="preserve"> ）</w:t>
            </w:r>
          </w:p>
        </w:tc>
      </w:tr>
      <w:tr w:rsidR="0015768F" w:rsidTr="00C969A2">
        <w:trPr>
          <w:trHeight w:val="682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有无劣化现象等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5589"/>
                <w:tab w:val="left" w:pos="6381"/>
              </w:tabs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根据建筑物状况调查基准判断有无劣化现象等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无</w:t>
            </w:r>
          </w:p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（以下『各部位有无劣化现象等』一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栏也要填写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）</w:t>
            </w:r>
          </w:p>
        </w:tc>
      </w:tr>
      <w:tr w:rsidR="0015768F" w:rsidTr="00C969A2">
        <w:trPr>
          <w:trHeight w:val="469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各部位有无劣化现象等</w:t>
            </w: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※建筑物内没有的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调查项目请划两道线删除。</w:t>
            </w: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结构强度主要部分相关的调查部位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＞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＜防止雨水渗入部分相关的调查部位＞</w:t>
            </w:r>
          </w:p>
        </w:tc>
      </w:tr>
      <w:tr w:rsidR="0015768F" w:rsidTr="00C969A2">
        <w:trPr>
          <w:trHeight w:val="401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221" w:firstLineChars="1182" w:firstLine="1418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C969A2">
            <w:pPr>
              <w:pStyle w:val="TableParagraph"/>
              <w:ind w:left="2073" w:firstLineChars="472" w:firstLine="566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地基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木基础梁及地板组合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地坂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梁柱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墙及后墙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阳台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简陋房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其他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蚁害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</w:rPr>
            </w:pPr>
            <w:r>
              <w:rPr>
                <w:rFonts w:ascii="SimSun" w:eastAsia="SimSun" w:hAnsi="SimSun" w:cs="Times New Roman" w:hint="eastAsia"/>
                <w:sz w:val="18"/>
              </w:rPr>
              <w:t>（腐朽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>
              <w:rPr>
                <w:rFonts w:ascii="SimSun" w:eastAsia="SimSun" w:hAnsi="SimSun" w:cs="Times New Roman" w:hint="eastAsia"/>
                <w:sz w:val="18"/>
              </w:rPr>
              <w:t>腐蚀）</w:t>
            </w:r>
            <w:r>
              <w:rPr>
                <w:rFonts w:ascii="SimSun" w:eastAsia="SimSun" w:hAnsi="SimSun" w:cs="Times New Roman" w:hint="eastAsia"/>
                <w:sz w:val="18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</w:rPr>
            </w:pPr>
            <w:r>
              <w:rPr>
                <w:rFonts w:ascii="SimSun" w:eastAsia="SimSun" w:hAnsi="SimSun" w:cs="Times New Roman" w:hint="eastAsia"/>
                <w:sz w:val="18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</w:rPr>
              <w:t>钢筋调查</w:t>
            </w:r>
            <w:r>
              <w:rPr>
                <w:rFonts w:ascii="SimSun" w:eastAsia="SimSun" w:hAnsi="SimSun" w:cs="Times New Roman" w:hint="eastAsia"/>
                <w:sz w:val="18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（混凝土抗压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强度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221" w:firstLineChars="164" w:firstLine="197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C969A2">
            <w:pPr>
              <w:pStyle w:val="TableParagraph"/>
              <w:ind w:firstLineChars="1181" w:firstLine="1417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ind w:left="1221"/>
              <w:rPr>
                <w:rFonts w:ascii="SimSun" w:eastAsia="SimSun" w:hAnsi="SimSun" w:cs="Times New Roman"/>
                <w:sz w:val="11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后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 xml:space="preserve">□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□  □ 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阳台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    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 □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简陋房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顶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调查实施人姓名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 w:right="115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为调查实施人实施讲习的机构名称及毕业证书号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建筑师资格类别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365"/>
                <w:tab w:val="left" w:pos="2421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二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木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师注册号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  <w:tab w:val="left" w:pos="4137"/>
                <w:tab w:val="left" w:pos="6777"/>
              </w:tabs>
              <w:ind w:hanging="27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大臣登录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</w:tabs>
              <w:ind w:right="12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所属事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务所名称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  <w:lang w:eastAsia="zh-TW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TW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TW"/>
              </w:rPr>
              <w:t>师事务所注册号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4137"/>
                <w:tab w:val="left" w:pos="6777"/>
              </w:tabs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</w:tc>
      </w:tr>
    </w:tbl>
    <w:p w:rsidR="0015768F" w:rsidRDefault="0015768F" w:rsidP="0015768F">
      <w:pPr>
        <w:rPr>
          <w:rFonts w:ascii="Times New Roman" w:eastAsia="ＭＳ ゴシック" w:hAnsi="Times New Roman" w:cs="Times New Roman"/>
          <w:sz w:val="20"/>
        </w:rPr>
        <w:sectPr w:rsidR="0015768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5768F" w:rsidRDefault="0015768F" w:rsidP="0015768F">
      <w:pPr>
        <w:tabs>
          <w:tab w:val="left" w:pos="8080"/>
        </w:tabs>
        <w:ind w:firstLineChars="1020" w:firstLine="2550"/>
        <w:rPr>
          <w:rFonts w:ascii="SimSun" w:eastAsia="SimSun" w:hAnsi="SimSun" w:cs="Times New Roman"/>
          <w:sz w:val="20"/>
          <w:szCs w:val="20"/>
        </w:rPr>
      </w:pPr>
      <w:r>
        <w:rPr>
          <w:rFonts w:ascii="SimSun" w:eastAsia="SimSun" w:hAnsi="SimSun" w:cs="Times New Roman" w:hint="eastAsia"/>
          <w:sz w:val="25"/>
          <w:szCs w:val="25"/>
        </w:rPr>
        <w:lastRenderedPageBreak/>
        <w:t>房屋状况</w:t>
      </w:r>
      <w:r>
        <w:rPr>
          <w:rFonts w:ascii="SimSun" w:eastAsia="SimSun" w:hAnsi="SimSun" w:cs="Microsoft YaHei" w:hint="eastAsia"/>
          <w:sz w:val="25"/>
          <w:szCs w:val="25"/>
        </w:rPr>
        <w:t>调查结果概要</w:t>
      </w:r>
      <w:r>
        <w:rPr>
          <w:rFonts w:ascii="SimSun" w:eastAsia="SimSun" w:hAnsi="SimSun" w:cs="Times New Roman" w:hint="eastAsia"/>
          <w:sz w:val="25"/>
          <w:szCs w:val="25"/>
        </w:rPr>
        <w:t>（重要事</w:t>
      </w:r>
      <w:r>
        <w:rPr>
          <w:rFonts w:ascii="SimSun" w:eastAsia="SimSun" w:hAnsi="SimSun" w:cs="Microsoft YaHei" w:hint="eastAsia"/>
          <w:sz w:val="25"/>
          <w:szCs w:val="25"/>
        </w:rPr>
        <w:t>项说明用</w:t>
      </w:r>
      <w:r>
        <w:rPr>
          <w:rFonts w:ascii="SimSun" w:eastAsia="SimSun" w:hAnsi="SimSun" w:cs="Times New Roman" w:hint="eastAsia"/>
          <w:sz w:val="25"/>
          <w:szCs w:val="25"/>
        </w:rPr>
        <w:t>）</w:t>
      </w:r>
      <w:r>
        <w:rPr>
          <w:rFonts w:ascii="SimSun" w:eastAsia="SimSun" w:hAnsi="SimSun" w:cs="Times New Roman"/>
          <w:sz w:val="25"/>
          <w:szCs w:val="25"/>
        </w:rPr>
        <w:tab/>
      </w:r>
      <w:r>
        <w:rPr>
          <w:rFonts w:ascii="SimSun" w:eastAsia="SimSun" w:hAnsi="SimSun" w:cs="Times New Roman" w:hint="eastAsia"/>
          <w:sz w:val="20"/>
          <w:szCs w:val="20"/>
        </w:rPr>
        <w:t>【</w:t>
      </w:r>
      <w:r>
        <w:rPr>
          <w:rFonts w:ascii="SimSun" w:eastAsia="SimSun" w:hAnsi="SimSun" w:cs="Microsoft YaHei"/>
          <w:sz w:val="20"/>
          <w:szCs w:val="20"/>
        </w:rPr>
        <w:t>钢</w:t>
      </w:r>
      <w:r>
        <w:rPr>
          <w:rFonts w:ascii="SimSun" w:eastAsia="SimSun" w:hAnsi="SimSun" w:cs="Microsoft YaHei" w:hint="eastAsia"/>
          <w:sz w:val="20"/>
          <w:szCs w:val="20"/>
        </w:rPr>
        <w:t>筋混凝土结构等</w:t>
      </w:r>
      <w:r>
        <w:rPr>
          <w:rFonts w:ascii="SimSun" w:eastAsia="SimSun" w:hAnsi="SimSun" w:cs="Times New Roman" w:hint="eastAsia"/>
          <w:sz w:val="20"/>
          <w:szCs w:val="20"/>
        </w:rPr>
        <w:t>】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4"/>
        <w:gridCol w:w="2112"/>
        <w:gridCol w:w="1790"/>
        <w:gridCol w:w="1114"/>
        <w:gridCol w:w="1012"/>
        <w:gridCol w:w="572"/>
        <w:gridCol w:w="264"/>
        <w:gridCol w:w="264"/>
        <w:gridCol w:w="792"/>
        <w:gridCol w:w="1320"/>
      </w:tblGrid>
      <w:tr w:rsidR="0015768F" w:rsidTr="00C969A2">
        <w:trPr>
          <w:trHeight w:val="536"/>
        </w:trPr>
        <w:tc>
          <w:tcPr>
            <w:tcW w:w="6820" w:type="dxa"/>
            <w:gridSpan w:val="6"/>
            <w:tcBorders>
              <w:top w:val="nil"/>
              <w:left w:val="nil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15768F" w:rsidRDefault="0015768F" w:rsidP="00C969A2">
            <w:pPr>
              <w:pStyle w:val="TableParagraph"/>
              <w:ind w:left="1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编制日期</w:t>
            </w:r>
          </w:p>
        </w:tc>
        <w:tc>
          <w:tcPr>
            <w:tcW w:w="2112" w:type="dxa"/>
            <w:gridSpan w:val="2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建筑物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建筑物名称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854"/>
              <w:jc w:val="right"/>
              <w:rPr>
                <w:rFonts w:ascii="SimSun" w:eastAsiaTheme="minorEastAsia" w:hAnsi="SimSun" w:cs="Times New Roman"/>
                <w:sz w:val="20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地址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地址名称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门牌号码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（公寓室住宅）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395" w:right="276" w:hanging="10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公寓等的名称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1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房号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844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号室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Microsoft YaHei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结构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893"/>
                <w:tab w:val="left" w:pos="3477"/>
              </w:tabs>
              <w:ind w:left="30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□ 钢筋混凝土结构□钢架</w:t>
            </w:r>
            <w:r>
              <w:rPr>
                <w:rFonts w:ascii="SimSun" w:eastAsia="SimSun" w:hAnsi="SimSun" w:cs="Microsoft YaHei"/>
                <w:sz w:val="20"/>
              </w:rPr>
              <w:t>钢筋混凝土结构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□ 其他（混合结构等）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层数</w:t>
            </w:r>
          </w:p>
        </w:tc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067"/>
                <w:tab w:val="left" w:pos="2553"/>
              </w:tabs>
              <w:ind w:left="7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地上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>
              <w:rPr>
                <w:rFonts w:ascii="SimSun" w:eastAsia="SimSun" w:hAnsi="SimSun" w:cs="SimSun" w:hint="eastAsia"/>
                <w:sz w:val="20"/>
              </w:rPr>
              <w:t>地下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总建筑面积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26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本调查实施日期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5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46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调查分类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8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独立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门户式住宅</w:t>
            </w: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公寓式住宅等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户型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栋型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 xml:space="preserve"> ）</w:t>
            </w: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有无劣化现象等</w:t>
            </w:r>
          </w:p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5589"/>
                <w:tab w:val="left" w:pos="6381"/>
              </w:tabs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根据建筑物状况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调查基准判断有无劣化现象等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无</w:t>
            </w:r>
          </w:p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（以下『各部位有无劣化现象等』一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栏也要填写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）</w:t>
            </w:r>
          </w:p>
        </w:tc>
      </w:tr>
      <w:tr w:rsidR="0015768F" w:rsidTr="00C969A2">
        <w:trPr>
          <w:trHeight w:val="469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各部位有无劣化现象等</w:t>
            </w: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※建筑物内没有的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调查项目请划两道线删除。</w:t>
            </w: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结构强度主要部分相关的调查部位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＞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＜防止雨水渗入部分相关的调查部位＞</w:t>
            </w:r>
          </w:p>
        </w:tc>
      </w:tr>
      <w:tr w:rsidR="0015768F" w:rsidTr="00C969A2">
        <w:trPr>
          <w:trHeight w:val="3728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ind w:left="1221" w:firstLineChars="1182" w:firstLine="1418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15768F">
            <w:pPr>
              <w:pStyle w:val="TableParagraph"/>
              <w:ind w:left="2073" w:firstLineChars="472" w:firstLine="566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地基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地坂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梁柱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阳台及共用走廊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其他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钢筋调查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（混凝土抗压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强度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ind w:left="1221" w:firstLineChars="100" w:firstLine="120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15768F">
            <w:pPr>
              <w:pStyle w:val="TableParagraph"/>
              <w:ind w:firstLineChars="1100" w:firstLine="1320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Pr="0015768F" w:rsidRDefault="0015768F" w:rsidP="0015768F">
            <w:pPr>
              <w:pStyle w:val="TableParagraph"/>
              <w:rPr>
                <w:rFonts w:ascii="SimSun" w:eastAsiaTheme="minorEastAsia" w:hAnsi="SimSun" w:cs="Times New Roman"/>
                <w:sz w:val="11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　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顶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调查实施人姓名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 w:right="115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为调查实施人实施讲习的机构名称及毕业证书号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建筑师资格类别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365"/>
                <w:tab w:val="left" w:pos="2421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二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木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师注册号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  <w:tab w:val="left" w:pos="4137"/>
                <w:tab w:val="left" w:pos="6777"/>
              </w:tabs>
              <w:ind w:hanging="27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大臣登录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</w:tabs>
              <w:ind w:right="12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所属事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务所名称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  <w:lang w:eastAsia="zh-TW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TW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TW"/>
              </w:rPr>
              <w:t>师事务所注册号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4137"/>
                <w:tab w:val="left" w:pos="6777"/>
              </w:tabs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</w:tc>
      </w:tr>
    </w:tbl>
    <w:p w:rsidR="0015768F" w:rsidRDefault="0015768F" w:rsidP="0015768F">
      <w:pPr>
        <w:pStyle w:val="a3"/>
        <w:ind w:left="956" w:right="677" w:hanging="264"/>
        <w:rPr>
          <w:rFonts w:ascii="Times New Roman" w:eastAsia="ＭＳ ゴシック" w:hAnsi="Times New Roman" w:cs="Times New Roman"/>
        </w:rPr>
      </w:pPr>
    </w:p>
    <w:p w:rsidR="00207E3D" w:rsidRPr="004C1947" w:rsidRDefault="00207E3D" w:rsidP="0015768F">
      <w:pPr>
        <w:tabs>
          <w:tab w:val="left" w:pos="7927"/>
        </w:tabs>
        <w:spacing w:line="410" w:lineRule="exact"/>
        <w:ind w:left="1349"/>
        <w:rPr>
          <w:rFonts w:ascii="SimSun" w:eastAsia="SimSun" w:hAnsi="SimSun"/>
        </w:rPr>
      </w:pPr>
    </w:p>
    <w:sectPr w:rsidR="00207E3D" w:rsidRPr="004C1947">
      <w:headerReference w:type="even" r:id="rId13"/>
      <w:pgSz w:w="11910" w:h="16840"/>
      <w:pgMar w:top="720" w:right="720" w:bottom="720" w:left="720" w:header="1180" w:footer="15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47" w:rsidRDefault="00705847" w:rsidP="004C1947">
      <w:r>
        <w:separator/>
      </w:r>
    </w:p>
  </w:endnote>
  <w:endnote w:type="continuationSeparator" w:id="0">
    <w:p w:rsidR="00705847" w:rsidRDefault="00705847" w:rsidP="004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ingFangSC-Ultralight">
    <w:altName w:val="Arial"/>
    <w:charset w:val="00"/>
    <w:family w:val="swiss"/>
    <w:pitch w:val="variable"/>
  </w:font>
  <w:font w:name="PingFang SC">
    <w:altName w:val="Microsoft YaHei"/>
    <w:charset w:val="86"/>
    <w:family w:val="swiss"/>
    <w:pitch w:val="variable"/>
    <w:sig w:usb0="00000000" w:usb1="7ACFFDFB" w:usb2="00000017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8F" w:rsidRDefault="0015768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8F" w:rsidRDefault="00705847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70pt;margin-top:794.2pt;width:91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" filled="f" stroked="f">
          <v:textbox inset="0,0,0,0">
            <w:txbxContent>
              <w:p w:rsidR="0015768F" w:rsidRDefault="0015768F">
                <w:pPr>
                  <w:spacing w:line="23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※裏面があります。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47" w:rsidRDefault="00705847" w:rsidP="004C1947">
      <w:r>
        <w:separator/>
      </w:r>
    </w:p>
  </w:footnote>
  <w:footnote w:type="continuationSeparator" w:id="0">
    <w:p w:rsidR="00705847" w:rsidRDefault="00705847" w:rsidP="004C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00" w:rsidRDefault="0070584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F9B"/>
    <w:multiLevelType w:val="hybridMultilevel"/>
    <w:tmpl w:val="F612A4D8"/>
    <w:lvl w:ilvl="0" w:tplc="A600D00A">
      <w:numFmt w:val="bullet"/>
      <w:lvlText w:val="□"/>
      <w:lvlJc w:val="left"/>
      <w:pPr>
        <w:ind w:left="6124" w:hanging="264"/>
      </w:pPr>
      <w:rPr>
        <w:rFonts w:ascii="Noto Sans CJK JP Regular" w:eastAsia="Noto Sans CJK JP Regular" w:hAnsi="Noto Sans CJK JP Regular" w:cs="Noto Sans CJK JP Regular" w:hint="default"/>
        <w:w w:val="99"/>
        <w:sz w:val="20"/>
        <w:szCs w:val="20"/>
      </w:rPr>
    </w:lvl>
    <w:lvl w:ilvl="1" w:tplc="CFCC57D8">
      <w:numFmt w:val="bullet"/>
      <w:lvlText w:val="•"/>
      <w:lvlJc w:val="left"/>
      <w:pPr>
        <w:ind w:left="6219" w:hanging="264"/>
      </w:pPr>
      <w:rPr>
        <w:rFonts w:hint="default"/>
      </w:rPr>
    </w:lvl>
    <w:lvl w:ilvl="2" w:tplc="8EAC0382">
      <w:numFmt w:val="bullet"/>
      <w:lvlText w:val="•"/>
      <w:lvlJc w:val="left"/>
      <w:pPr>
        <w:ind w:left="6319" w:hanging="264"/>
      </w:pPr>
      <w:rPr>
        <w:rFonts w:hint="default"/>
      </w:rPr>
    </w:lvl>
    <w:lvl w:ilvl="3" w:tplc="044AEF36">
      <w:numFmt w:val="bullet"/>
      <w:lvlText w:val="•"/>
      <w:lvlJc w:val="left"/>
      <w:pPr>
        <w:ind w:left="6418" w:hanging="264"/>
      </w:pPr>
      <w:rPr>
        <w:rFonts w:hint="default"/>
      </w:rPr>
    </w:lvl>
    <w:lvl w:ilvl="4" w:tplc="984E6544">
      <w:numFmt w:val="bullet"/>
      <w:lvlText w:val="•"/>
      <w:lvlJc w:val="left"/>
      <w:pPr>
        <w:ind w:left="6518" w:hanging="264"/>
      </w:pPr>
      <w:rPr>
        <w:rFonts w:hint="default"/>
      </w:rPr>
    </w:lvl>
    <w:lvl w:ilvl="5" w:tplc="36E0B548">
      <w:numFmt w:val="bullet"/>
      <w:lvlText w:val="•"/>
      <w:lvlJc w:val="left"/>
      <w:pPr>
        <w:ind w:left="6617" w:hanging="264"/>
      </w:pPr>
      <w:rPr>
        <w:rFonts w:hint="default"/>
      </w:rPr>
    </w:lvl>
    <w:lvl w:ilvl="6" w:tplc="1A30F218">
      <w:numFmt w:val="bullet"/>
      <w:lvlText w:val="•"/>
      <w:lvlJc w:val="left"/>
      <w:pPr>
        <w:ind w:left="6717" w:hanging="264"/>
      </w:pPr>
      <w:rPr>
        <w:rFonts w:hint="default"/>
      </w:rPr>
    </w:lvl>
    <w:lvl w:ilvl="7" w:tplc="26947258">
      <w:numFmt w:val="bullet"/>
      <w:lvlText w:val="•"/>
      <w:lvlJc w:val="left"/>
      <w:pPr>
        <w:ind w:left="6816" w:hanging="264"/>
      </w:pPr>
      <w:rPr>
        <w:rFonts w:hint="default"/>
      </w:rPr>
    </w:lvl>
    <w:lvl w:ilvl="8" w:tplc="0BE49016">
      <w:numFmt w:val="bullet"/>
      <w:lvlText w:val="•"/>
      <w:lvlJc w:val="left"/>
      <w:pPr>
        <w:ind w:left="6916" w:hanging="264"/>
      </w:pPr>
      <w:rPr>
        <w:rFonts w:hint="default"/>
      </w:rPr>
    </w:lvl>
  </w:abstractNum>
  <w:abstractNum w:abstractNumId="1">
    <w:nsid w:val="0AC8570C"/>
    <w:multiLevelType w:val="hybridMultilevel"/>
    <w:tmpl w:val="6A50F530"/>
    <w:lvl w:ilvl="0" w:tplc="F01E6410">
      <w:numFmt w:val="bullet"/>
      <w:lvlText w:val="□"/>
      <w:lvlJc w:val="left"/>
      <w:pPr>
        <w:ind w:left="6226" w:hanging="244"/>
      </w:pPr>
      <w:rPr>
        <w:rFonts w:ascii="PingFangSC-Ultralight" w:eastAsia="PingFangSC-Ultralight" w:hAnsi="PingFangSC-Ultralight" w:cs="PingFangSC-Ultralight" w:hint="default"/>
        <w:color w:val="231F20"/>
        <w:w w:val="100"/>
        <w:sz w:val="17"/>
        <w:szCs w:val="17"/>
        <w:lang w:val="ja-JP" w:eastAsia="ja-JP" w:bidi="ja-JP"/>
      </w:rPr>
    </w:lvl>
    <w:lvl w:ilvl="1" w:tplc="1C9257E8">
      <w:numFmt w:val="bullet"/>
      <w:lvlText w:val="•"/>
      <w:lvlJc w:val="left"/>
      <w:pPr>
        <w:ind w:left="6305" w:hanging="244"/>
      </w:pPr>
      <w:rPr>
        <w:rFonts w:hint="default"/>
        <w:lang w:val="ja-JP" w:eastAsia="ja-JP" w:bidi="ja-JP"/>
      </w:rPr>
    </w:lvl>
    <w:lvl w:ilvl="2" w:tplc="EA42862A">
      <w:numFmt w:val="bullet"/>
      <w:lvlText w:val="•"/>
      <w:lvlJc w:val="left"/>
      <w:pPr>
        <w:ind w:left="6391" w:hanging="244"/>
      </w:pPr>
      <w:rPr>
        <w:rFonts w:hint="default"/>
        <w:lang w:val="ja-JP" w:eastAsia="ja-JP" w:bidi="ja-JP"/>
      </w:rPr>
    </w:lvl>
    <w:lvl w:ilvl="3" w:tplc="A372C2B0">
      <w:numFmt w:val="bullet"/>
      <w:lvlText w:val="•"/>
      <w:lvlJc w:val="left"/>
      <w:pPr>
        <w:ind w:left="6476" w:hanging="244"/>
      </w:pPr>
      <w:rPr>
        <w:rFonts w:hint="default"/>
        <w:lang w:val="ja-JP" w:eastAsia="ja-JP" w:bidi="ja-JP"/>
      </w:rPr>
    </w:lvl>
    <w:lvl w:ilvl="4" w:tplc="8B26BE94">
      <w:numFmt w:val="bullet"/>
      <w:lvlText w:val="•"/>
      <w:lvlJc w:val="left"/>
      <w:pPr>
        <w:ind w:left="6562" w:hanging="244"/>
      </w:pPr>
      <w:rPr>
        <w:rFonts w:hint="default"/>
        <w:lang w:val="ja-JP" w:eastAsia="ja-JP" w:bidi="ja-JP"/>
      </w:rPr>
    </w:lvl>
    <w:lvl w:ilvl="5" w:tplc="C29420D2">
      <w:numFmt w:val="bullet"/>
      <w:lvlText w:val="•"/>
      <w:lvlJc w:val="left"/>
      <w:pPr>
        <w:ind w:left="6647" w:hanging="244"/>
      </w:pPr>
      <w:rPr>
        <w:rFonts w:hint="default"/>
        <w:lang w:val="ja-JP" w:eastAsia="ja-JP" w:bidi="ja-JP"/>
      </w:rPr>
    </w:lvl>
    <w:lvl w:ilvl="6" w:tplc="95B851C4">
      <w:numFmt w:val="bullet"/>
      <w:lvlText w:val="•"/>
      <w:lvlJc w:val="left"/>
      <w:pPr>
        <w:ind w:left="6733" w:hanging="244"/>
      </w:pPr>
      <w:rPr>
        <w:rFonts w:hint="default"/>
        <w:lang w:val="ja-JP" w:eastAsia="ja-JP" w:bidi="ja-JP"/>
      </w:rPr>
    </w:lvl>
    <w:lvl w:ilvl="7" w:tplc="5D9A4764">
      <w:numFmt w:val="bullet"/>
      <w:lvlText w:val="•"/>
      <w:lvlJc w:val="left"/>
      <w:pPr>
        <w:ind w:left="6818" w:hanging="244"/>
      </w:pPr>
      <w:rPr>
        <w:rFonts w:hint="default"/>
        <w:lang w:val="ja-JP" w:eastAsia="ja-JP" w:bidi="ja-JP"/>
      </w:rPr>
    </w:lvl>
    <w:lvl w:ilvl="8" w:tplc="20441CB6">
      <w:numFmt w:val="bullet"/>
      <w:lvlText w:val="•"/>
      <w:lvlJc w:val="left"/>
      <w:pPr>
        <w:ind w:left="6904" w:hanging="244"/>
      </w:pPr>
      <w:rPr>
        <w:rFonts w:hint="default"/>
        <w:lang w:val="ja-JP" w:eastAsia="ja-JP" w:bidi="ja-JP"/>
      </w:rPr>
    </w:lvl>
  </w:abstractNum>
  <w:abstractNum w:abstractNumId="2">
    <w:nsid w:val="0F8E63D0"/>
    <w:multiLevelType w:val="hybridMultilevel"/>
    <w:tmpl w:val="D870C3CE"/>
    <w:lvl w:ilvl="0" w:tplc="4E265DE0">
      <w:numFmt w:val="bullet"/>
      <w:lvlText w:val="□"/>
      <w:lvlJc w:val="left"/>
      <w:pPr>
        <w:ind w:left="2517" w:hanging="349"/>
      </w:pPr>
      <w:rPr>
        <w:rFonts w:ascii="PingFang SC" w:eastAsia="PingFang SC" w:hAnsi="PingFang SC" w:cs="PingFang SC" w:hint="default"/>
        <w:color w:val="231F20"/>
        <w:w w:val="100"/>
        <w:sz w:val="17"/>
        <w:szCs w:val="17"/>
        <w:lang w:val="ja-JP" w:eastAsia="ja-JP" w:bidi="ja-JP"/>
      </w:rPr>
    </w:lvl>
    <w:lvl w:ilvl="1" w:tplc="AFAA7D6C">
      <w:numFmt w:val="bullet"/>
      <w:lvlText w:val="•"/>
      <w:lvlJc w:val="left"/>
      <w:pPr>
        <w:ind w:left="2694" w:hanging="349"/>
      </w:pPr>
      <w:rPr>
        <w:rFonts w:hint="default"/>
        <w:lang w:val="ja-JP" w:eastAsia="ja-JP" w:bidi="ja-JP"/>
      </w:rPr>
    </w:lvl>
    <w:lvl w:ilvl="2" w:tplc="113ECDFC">
      <w:numFmt w:val="bullet"/>
      <w:lvlText w:val="•"/>
      <w:lvlJc w:val="left"/>
      <w:pPr>
        <w:ind w:left="2868" w:hanging="349"/>
      </w:pPr>
      <w:rPr>
        <w:rFonts w:hint="default"/>
        <w:lang w:val="ja-JP" w:eastAsia="ja-JP" w:bidi="ja-JP"/>
      </w:rPr>
    </w:lvl>
    <w:lvl w:ilvl="3" w:tplc="BC5EE57C">
      <w:numFmt w:val="bullet"/>
      <w:lvlText w:val="•"/>
      <w:lvlJc w:val="left"/>
      <w:pPr>
        <w:ind w:left="3042" w:hanging="349"/>
      </w:pPr>
      <w:rPr>
        <w:rFonts w:hint="default"/>
        <w:lang w:val="ja-JP" w:eastAsia="ja-JP" w:bidi="ja-JP"/>
      </w:rPr>
    </w:lvl>
    <w:lvl w:ilvl="4" w:tplc="79784B70">
      <w:numFmt w:val="bullet"/>
      <w:lvlText w:val="•"/>
      <w:lvlJc w:val="left"/>
      <w:pPr>
        <w:ind w:left="3216" w:hanging="349"/>
      </w:pPr>
      <w:rPr>
        <w:rFonts w:hint="default"/>
        <w:lang w:val="ja-JP" w:eastAsia="ja-JP" w:bidi="ja-JP"/>
      </w:rPr>
    </w:lvl>
    <w:lvl w:ilvl="5" w:tplc="91D88400">
      <w:numFmt w:val="bullet"/>
      <w:lvlText w:val="•"/>
      <w:lvlJc w:val="left"/>
      <w:pPr>
        <w:ind w:left="3390" w:hanging="349"/>
      </w:pPr>
      <w:rPr>
        <w:rFonts w:hint="default"/>
        <w:lang w:val="ja-JP" w:eastAsia="ja-JP" w:bidi="ja-JP"/>
      </w:rPr>
    </w:lvl>
    <w:lvl w:ilvl="6" w:tplc="8AC04814">
      <w:numFmt w:val="bullet"/>
      <w:lvlText w:val="•"/>
      <w:lvlJc w:val="left"/>
      <w:pPr>
        <w:ind w:left="3564" w:hanging="349"/>
      </w:pPr>
      <w:rPr>
        <w:rFonts w:hint="default"/>
        <w:lang w:val="ja-JP" w:eastAsia="ja-JP" w:bidi="ja-JP"/>
      </w:rPr>
    </w:lvl>
    <w:lvl w:ilvl="7" w:tplc="BD3E98F6">
      <w:numFmt w:val="bullet"/>
      <w:lvlText w:val="•"/>
      <w:lvlJc w:val="left"/>
      <w:pPr>
        <w:ind w:left="3738" w:hanging="349"/>
      </w:pPr>
      <w:rPr>
        <w:rFonts w:hint="default"/>
        <w:lang w:val="ja-JP" w:eastAsia="ja-JP" w:bidi="ja-JP"/>
      </w:rPr>
    </w:lvl>
    <w:lvl w:ilvl="8" w:tplc="B0A2B420">
      <w:numFmt w:val="bullet"/>
      <w:lvlText w:val="•"/>
      <w:lvlJc w:val="left"/>
      <w:pPr>
        <w:ind w:left="3912" w:hanging="349"/>
      </w:pPr>
      <w:rPr>
        <w:rFonts w:hint="default"/>
        <w:lang w:val="ja-JP" w:eastAsia="ja-JP" w:bidi="ja-JP"/>
      </w:rPr>
    </w:lvl>
  </w:abstractNum>
  <w:abstractNum w:abstractNumId="3">
    <w:nsid w:val="43914D73"/>
    <w:multiLevelType w:val="hybridMultilevel"/>
    <w:tmpl w:val="18141CA2"/>
    <w:lvl w:ilvl="0" w:tplc="D3BC7CC2">
      <w:start w:val="1"/>
      <w:numFmt w:val="decimal"/>
      <w:lvlText w:val="%1."/>
      <w:lvlJc w:val="left"/>
      <w:pPr>
        <w:ind w:left="72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8B9C7210">
      <w:numFmt w:val="bullet"/>
      <w:lvlText w:val="•"/>
      <w:lvlJc w:val="left"/>
      <w:pPr>
        <w:ind w:left="1702" w:hanging="290"/>
      </w:pPr>
      <w:rPr>
        <w:rFonts w:hint="default"/>
        <w:lang w:val="ja-JP" w:eastAsia="ja-JP" w:bidi="ja-JP"/>
      </w:rPr>
    </w:lvl>
    <w:lvl w:ilvl="2" w:tplc="35EAD2EE">
      <w:numFmt w:val="bullet"/>
      <w:lvlText w:val="•"/>
      <w:lvlJc w:val="left"/>
      <w:pPr>
        <w:ind w:left="2685" w:hanging="290"/>
      </w:pPr>
      <w:rPr>
        <w:rFonts w:hint="default"/>
        <w:lang w:val="ja-JP" w:eastAsia="ja-JP" w:bidi="ja-JP"/>
      </w:rPr>
    </w:lvl>
    <w:lvl w:ilvl="3" w:tplc="83E44DF0">
      <w:numFmt w:val="bullet"/>
      <w:lvlText w:val="•"/>
      <w:lvlJc w:val="left"/>
      <w:pPr>
        <w:ind w:left="3667" w:hanging="290"/>
      </w:pPr>
      <w:rPr>
        <w:rFonts w:hint="default"/>
        <w:lang w:val="ja-JP" w:eastAsia="ja-JP" w:bidi="ja-JP"/>
      </w:rPr>
    </w:lvl>
    <w:lvl w:ilvl="4" w:tplc="7E52A7B4">
      <w:numFmt w:val="bullet"/>
      <w:lvlText w:val="•"/>
      <w:lvlJc w:val="left"/>
      <w:pPr>
        <w:ind w:left="4650" w:hanging="290"/>
      </w:pPr>
      <w:rPr>
        <w:rFonts w:hint="default"/>
        <w:lang w:val="ja-JP" w:eastAsia="ja-JP" w:bidi="ja-JP"/>
      </w:rPr>
    </w:lvl>
    <w:lvl w:ilvl="5" w:tplc="3280DEE4">
      <w:numFmt w:val="bullet"/>
      <w:lvlText w:val="•"/>
      <w:lvlJc w:val="left"/>
      <w:pPr>
        <w:ind w:left="5632" w:hanging="290"/>
      </w:pPr>
      <w:rPr>
        <w:rFonts w:hint="default"/>
        <w:lang w:val="ja-JP" w:eastAsia="ja-JP" w:bidi="ja-JP"/>
      </w:rPr>
    </w:lvl>
    <w:lvl w:ilvl="6" w:tplc="77A8CFDA">
      <w:numFmt w:val="bullet"/>
      <w:lvlText w:val="•"/>
      <w:lvlJc w:val="left"/>
      <w:pPr>
        <w:ind w:left="6615" w:hanging="290"/>
      </w:pPr>
      <w:rPr>
        <w:rFonts w:hint="default"/>
        <w:lang w:val="ja-JP" w:eastAsia="ja-JP" w:bidi="ja-JP"/>
      </w:rPr>
    </w:lvl>
    <w:lvl w:ilvl="7" w:tplc="5622E47C">
      <w:numFmt w:val="bullet"/>
      <w:lvlText w:val="•"/>
      <w:lvlJc w:val="left"/>
      <w:pPr>
        <w:ind w:left="7597" w:hanging="290"/>
      </w:pPr>
      <w:rPr>
        <w:rFonts w:hint="default"/>
        <w:lang w:val="ja-JP" w:eastAsia="ja-JP" w:bidi="ja-JP"/>
      </w:rPr>
    </w:lvl>
    <w:lvl w:ilvl="8" w:tplc="15ACBEAC">
      <w:numFmt w:val="bullet"/>
      <w:lvlText w:val="•"/>
      <w:lvlJc w:val="left"/>
      <w:pPr>
        <w:ind w:left="8580" w:hanging="290"/>
      </w:pPr>
      <w:rPr>
        <w:rFonts w:hint="default"/>
        <w:lang w:val="ja-JP" w:eastAsia="ja-JP" w:bidi="ja-JP"/>
      </w:rPr>
    </w:lvl>
  </w:abstractNum>
  <w:abstractNum w:abstractNumId="4">
    <w:nsid w:val="51D52A28"/>
    <w:multiLevelType w:val="hybridMultilevel"/>
    <w:tmpl w:val="834C9158"/>
    <w:lvl w:ilvl="0" w:tplc="690676FE">
      <w:start w:val="4"/>
      <w:numFmt w:val="decimal"/>
      <w:lvlText w:val="%1."/>
      <w:lvlJc w:val="left"/>
      <w:pPr>
        <w:ind w:left="1071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5">
    <w:nsid w:val="5280321E"/>
    <w:multiLevelType w:val="hybridMultilevel"/>
    <w:tmpl w:val="EBCC969C"/>
    <w:lvl w:ilvl="0" w:tplc="8274197A">
      <w:start w:val="1"/>
      <w:numFmt w:val="decimal"/>
      <w:lvlText w:val="%1."/>
      <w:lvlJc w:val="left"/>
      <w:pPr>
        <w:ind w:left="594" w:hanging="201"/>
        <w:jc w:val="right"/>
      </w:pPr>
      <w:rPr>
        <w:rFonts w:ascii="PingFang SC" w:eastAsia="PingFang SC" w:hAnsi="PingFang SC" w:cs="PingFang SC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E110AE86">
      <w:start w:val="1"/>
      <w:numFmt w:val="decimal"/>
      <w:lvlText w:val="%2."/>
      <w:lvlJc w:val="left"/>
      <w:pPr>
        <w:ind w:left="594" w:hanging="201"/>
        <w:jc w:val="left"/>
      </w:pPr>
      <w:rPr>
        <w:rFonts w:ascii="PingFang SC" w:eastAsia="PingFang SC" w:hAnsi="PingFang SC" w:cs="PingFang SC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B9F807E8">
      <w:numFmt w:val="bullet"/>
      <w:lvlText w:val="•"/>
      <w:lvlJc w:val="left"/>
      <w:pPr>
        <w:ind w:left="2589" w:hanging="201"/>
      </w:pPr>
      <w:rPr>
        <w:rFonts w:hint="default"/>
        <w:lang w:val="ja-JP" w:eastAsia="ja-JP" w:bidi="ja-JP"/>
      </w:rPr>
    </w:lvl>
    <w:lvl w:ilvl="3" w:tplc="984C468E">
      <w:numFmt w:val="bullet"/>
      <w:lvlText w:val="•"/>
      <w:lvlJc w:val="left"/>
      <w:pPr>
        <w:ind w:left="3583" w:hanging="201"/>
      </w:pPr>
      <w:rPr>
        <w:rFonts w:hint="default"/>
        <w:lang w:val="ja-JP" w:eastAsia="ja-JP" w:bidi="ja-JP"/>
      </w:rPr>
    </w:lvl>
    <w:lvl w:ilvl="4" w:tplc="19B21B96">
      <w:numFmt w:val="bullet"/>
      <w:lvlText w:val="•"/>
      <w:lvlJc w:val="left"/>
      <w:pPr>
        <w:ind w:left="4578" w:hanging="201"/>
      </w:pPr>
      <w:rPr>
        <w:rFonts w:hint="default"/>
        <w:lang w:val="ja-JP" w:eastAsia="ja-JP" w:bidi="ja-JP"/>
      </w:rPr>
    </w:lvl>
    <w:lvl w:ilvl="5" w:tplc="9FDC3032">
      <w:numFmt w:val="bullet"/>
      <w:lvlText w:val="•"/>
      <w:lvlJc w:val="left"/>
      <w:pPr>
        <w:ind w:left="5572" w:hanging="201"/>
      </w:pPr>
      <w:rPr>
        <w:rFonts w:hint="default"/>
        <w:lang w:val="ja-JP" w:eastAsia="ja-JP" w:bidi="ja-JP"/>
      </w:rPr>
    </w:lvl>
    <w:lvl w:ilvl="6" w:tplc="50D8D196">
      <w:numFmt w:val="bullet"/>
      <w:lvlText w:val="•"/>
      <w:lvlJc w:val="left"/>
      <w:pPr>
        <w:ind w:left="6567" w:hanging="201"/>
      </w:pPr>
      <w:rPr>
        <w:rFonts w:hint="default"/>
        <w:lang w:val="ja-JP" w:eastAsia="ja-JP" w:bidi="ja-JP"/>
      </w:rPr>
    </w:lvl>
    <w:lvl w:ilvl="7" w:tplc="161A5A22">
      <w:numFmt w:val="bullet"/>
      <w:lvlText w:val="•"/>
      <w:lvlJc w:val="left"/>
      <w:pPr>
        <w:ind w:left="7561" w:hanging="201"/>
      </w:pPr>
      <w:rPr>
        <w:rFonts w:hint="default"/>
        <w:lang w:val="ja-JP" w:eastAsia="ja-JP" w:bidi="ja-JP"/>
      </w:rPr>
    </w:lvl>
    <w:lvl w:ilvl="8" w:tplc="47F63102">
      <w:numFmt w:val="bullet"/>
      <w:lvlText w:val="•"/>
      <w:lvlJc w:val="left"/>
      <w:pPr>
        <w:ind w:left="8556" w:hanging="201"/>
      </w:pPr>
      <w:rPr>
        <w:rFonts w:hint="default"/>
        <w:lang w:val="ja-JP" w:eastAsia="ja-JP" w:bidi="ja-JP"/>
      </w:rPr>
    </w:lvl>
  </w:abstractNum>
  <w:abstractNum w:abstractNumId="6">
    <w:nsid w:val="56AC5329"/>
    <w:multiLevelType w:val="hybridMultilevel"/>
    <w:tmpl w:val="6512E36E"/>
    <w:lvl w:ilvl="0" w:tplc="82B86258">
      <w:start w:val="4"/>
      <w:numFmt w:val="decimal"/>
      <w:lvlText w:val="%1."/>
      <w:lvlJc w:val="left"/>
      <w:pPr>
        <w:ind w:left="711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>
    <w:nsid w:val="6B60202A"/>
    <w:multiLevelType w:val="hybridMultilevel"/>
    <w:tmpl w:val="4544C6EC"/>
    <w:lvl w:ilvl="0" w:tplc="EC8A0E28">
      <w:numFmt w:val="bullet"/>
      <w:lvlText w:val="□"/>
      <w:lvlJc w:val="left"/>
      <w:pPr>
        <w:ind w:left="6226" w:hanging="244"/>
      </w:pPr>
      <w:rPr>
        <w:rFonts w:ascii="PingFangSC-Ultralight" w:eastAsia="PingFangSC-Ultralight" w:hAnsi="PingFangSC-Ultralight" w:cs="PingFangSC-Ultralight" w:hint="default"/>
        <w:color w:val="231F20"/>
        <w:w w:val="100"/>
        <w:sz w:val="17"/>
        <w:szCs w:val="17"/>
        <w:lang w:val="ja-JP" w:eastAsia="ja-JP" w:bidi="ja-JP"/>
      </w:rPr>
    </w:lvl>
    <w:lvl w:ilvl="1" w:tplc="970AF1D0">
      <w:numFmt w:val="bullet"/>
      <w:lvlText w:val="•"/>
      <w:lvlJc w:val="left"/>
      <w:pPr>
        <w:ind w:left="6306" w:hanging="244"/>
      </w:pPr>
      <w:rPr>
        <w:rFonts w:hint="default"/>
        <w:lang w:val="ja-JP" w:eastAsia="ja-JP" w:bidi="ja-JP"/>
      </w:rPr>
    </w:lvl>
    <w:lvl w:ilvl="2" w:tplc="4A52AB64">
      <w:numFmt w:val="bullet"/>
      <w:lvlText w:val="•"/>
      <w:lvlJc w:val="left"/>
      <w:pPr>
        <w:ind w:left="6393" w:hanging="244"/>
      </w:pPr>
      <w:rPr>
        <w:rFonts w:hint="default"/>
        <w:lang w:val="ja-JP" w:eastAsia="ja-JP" w:bidi="ja-JP"/>
      </w:rPr>
    </w:lvl>
    <w:lvl w:ilvl="3" w:tplc="B7A8497A">
      <w:numFmt w:val="bullet"/>
      <w:lvlText w:val="•"/>
      <w:lvlJc w:val="left"/>
      <w:pPr>
        <w:ind w:left="6480" w:hanging="244"/>
      </w:pPr>
      <w:rPr>
        <w:rFonts w:hint="default"/>
        <w:lang w:val="ja-JP" w:eastAsia="ja-JP" w:bidi="ja-JP"/>
      </w:rPr>
    </w:lvl>
    <w:lvl w:ilvl="4" w:tplc="23FA99FE">
      <w:numFmt w:val="bullet"/>
      <w:lvlText w:val="•"/>
      <w:lvlJc w:val="left"/>
      <w:pPr>
        <w:ind w:left="6567" w:hanging="244"/>
      </w:pPr>
      <w:rPr>
        <w:rFonts w:hint="default"/>
        <w:lang w:val="ja-JP" w:eastAsia="ja-JP" w:bidi="ja-JP"/>
      </w:rPr>
    </w:lvl>
    <w:lvl w:ilvl="5" w:tplc="18ACD0FE">
      <w:numFmt w:val="bullet"/>
      <w:lvlText w:val="•"/>
      <w:lvlJc w:val="left"/>
      <w:pPr>
        <w:ind w:left="6653" w:hanging="244"/>
      </w:pPr>
      <w:rPr>
        <w:rFonts w:hint="default"/>
        <w:lang w:val="ja-JP" w:eastAsia="ja-JP" w:bidi="ja-JP"/>
      </w:rPr>
    </w:lvl>
    <w:lvl w:ilvl="6" w:tplc="31A2641C">
      <w:numFmt w:val="bullet"/>
      <w:lvlText w:val="•"/>
      <w:lvlJc w:val="left"/>
      <w:pPr>
        <w:ind w:left="6740" w:hanging="244"/>
      </w:pPr>
      <w:rPr>
        <w:rFonts w:hint="default"/>
        <w:lang w:val="ja-JP" w:eastAsia="ja-JP" w:bidi="ja-JP"/>
      </w:rPr>
    </w:lvl>
    <w:lvl w:ilvl="7" w:tplc="F97E1B0E">
      <w:numFmt w:val="bullet"/>
      <w:lvlText w:val="•"/>
      <w:lvlJc w:val="left"/>
      <w:pPr>
        <w:ind w:left="6827" w:hanging="244"/>
      </w:pPr>
      <w:rPr>
        <w:rFonts w:hint="default"/>
        <w:lang w:val="ja-JP" w:eastAsia="ja-JP" w:bidi="ja-JP"/>
      </w:rPr>
    </w:lvl>
    <w:lvl w:ilvl="8" w:tplc="3C1EAB46">
      <w:numFmt w:val="bullet"/>
      <w:lvlText w:val="•"/>
      <w:lvlJc w:val="left"/>
      <w:pPr>
        <w:ind w:left="6914" w:hanging="244"/>
      </w:pPr>
      <w:rPr>
        <w:rFonts w:hint="default"/>
        <w:lang w:val="ja-JP" w:eastAsia="ja-JP" w:bidi="ja-JP"/>
      </w:rPr>
    </w:lvl>
  </w:abstractNum>
  <w:abstractNum w:abstractNumId="8">
    <w:nsid w:val="6D4E1103"/>
    <w:multiLevelType w:val="hybridMultilevel"/>
    <w:tmpl w:val="97AC34EE"/>
    <w:lvl w:ilvl="0" w:tplc="F3489392">
      <w:start w:val="1"/>
      <w:numFmt w:val="decimal"/>
      <w:lvlText w:val="(%1)"/>
      <w:lvlJc w:val="left"/>
      <w:pPr>
        <w:ind w:left="714" w:hanging="321"/>
        <w:jc w:val="left"/>
      </w:pPr>
      <w:rPr>
        <w:rFonts w:ascii="PingFang SC" w:eastAsia="PingFang SC" w:hAnsi="PingFang SC" w:cs="PingFang SC" w:hint="default"/>
        <w:b/>
        <w:bCs/>
        <w:color w:val="231F20"/>
        <w:spacing w:val="0"/>
        <w:w w:val="101"/>
        <w:sz w:val="21"/>
        <w:szCs w:val="21"/>
        <w:lang w:val="ja-JP" w:eastAsia="ja-JP" w:bidi="ja-JP"/>
      </w:rPr>
    </w:lvl>
    <w:lvl w:ilvl="1" w:tplc="D9BEEFE6">
      <w:numFmt w:val="bullet"/>
      <w:lvlText w:val="•"/>
      <w:lvlJc w:val="left"/>
      <w:pPr>
        <w:ind w:left="1702" w:hanging="321"/>
      </w:pPr>
      <w:rPr>
        <w:rFonts w:hint="default"/>
        <w:lang w:val="ja-JP" w:eastAsia="ja-JP" w:bidi="ja-JP"/>
      </w:rPr>
    </w:lvl>
    <w:lvl w:ilvl="2" w:tplc="EB8AA17C">
      <w:numFmt w:val="bullet"/>
      <w:lvlText w:val="•"/>
      <w:lvlJc w:val="left"/>
      <w:pPr>
        <w:ind w:left="2685" w:hanging="321"/>
      </w:pPr>
      <w:rPr>
        <w:rFonts w:hint="default"/>
        <w:lang w:val="ja-JP" w:eastAsia="ja-JP" w:bidi="ja-JP"/>
      </w:rPr>
    </w:lvl>
    <w:lvl w:ilvl="3" w:tplc="A072A2B2">
      <w:numFmt w:val="bullet"/>
      <w:lvlText w:val="•"/>
      <w:lvlJc w:val="left"/>
      <w:pPr>
        <w:ind w:left="3667" w:hanging="321"/>
      </w:pPr>
      <w:rPr>
        <w:rFonts w:hint="default"/>
        <w:lang w:val="ja-JP" w:eastAsia="ja-JP" w:bidi="ja-JP"/>
      </w:rPr>
    </w:lvl>
    <w:lvl w:ilvl="4" w:tplc="16B6A14E">
      <w:numFmt w:val="bullet"/>
      <w:lvlText w:val="•"/>
      <w:lvlJc w:val="left"/>
      <w:pPr>
        <w:ind w:left="4650" w:hanging="321"/>
      </w:pPr>
      <w:rPr>
        <w:rFonts w:hint="default"/>
        <w:lang w:val="ja-JP" w:eastAsia="ja-JP" w:bidi="ja-JP"/>
      </w:rPr>
    </w:lvl>
    <w:lvl w:ilvl="5" w:tplc="B7C8F18C">
      <w:numFmt w:val="bullet"/>
      <w:lvlText w:val="•"/>
      <w:lvlJc w:val="left"/>
      <w:pPr>
        <w:ind w:left="5632" w:hanging="321"/>
      </w:pPr>
      <w:rPr>
        <w:rFonts w:hint="default"/>
        <w:lang w:val="ja-JP" w:eastAsia="ja-JP" w:bidi="ja-JP"/>
      </w:rPr>
    </w:lvl>
    <w:lvl w:ilvl="6" w:tplc="3CBA188A">
      <w:numFmt w:val="bullet"/>
      <w:lvlText w:val="•"/>
      <w:lvlJc w:val="left"/>
      <w:pPr>
        <w:ind w:left="6615" w:hanging="321"/>
      </w:pPr>
      <w:rPr>
        <w:rFonts w:hint="default"/>
        <w:lang w:val="ja-JP" w:eastAsia="ja-JP" w:bidi="ja-JP"/>
      </w:rPr>
    </w:lvl>
    <w:lvl w:ilvl="7" w:tplc="CC78C968">
      <w:numFmt w:val="bullet"/>
      <w:lvlText w:val="•"/>
      <w:lvlJc w:val="left"/>
      <w:pPr>
        <w:ind w:left="7597" w:hanging="321"/>
      </w:pPr>
      <w:rPr>
        <w:rFonts w:hint="default"/>
        <w:lang w:val="ja-JP" w:eastAsia="ja-JP" w:bidi="ja-JP"/>
      </w:rPr>
    </w:lvl>
    <w:lvl w:ilvl="8" w:tplc="16AE6686">
      <w:numFmt w:val="bullet"/>
      <w:lvlText w:val="•"/>
      <w:lvlJc w:val="left"/>
      <w:pPr>
        <w:ind w:left="8580" w:hanging="321"/>
      </w:pPr>
      <w:rPr>
        <w:rFonts w:hint="default"/>
        <w:lang w:val="ja-JP" w:eastAsia="ja-JP" w:bidi="ja-JP"/>
      </w:rPr>
    </w:lvl>
  </w:abstractNum>
  <w:abstractNum w:abstractNumId="9">
    <w:nsid w:val="7D0F6F1A"/>
    <w:multiLevelType w:val="hybridMultilevel"/>
    <w:tmpl w:val="26F60B9E"/>
    <w:lvl w:ilvl="0" w:tplc="FE3E260E">
      <w:numFmt w:val="bullet"/>
      <w:lvlText w:val="□"/>
      <w:lvlJc w:val="left"/>
      <w:pPr>
        <w:ind w:left="2692" w:hanging="272"/>
      </w:pPr>
      <w:rPr>
        <w:rFonts w:ascii="Noto Sans CJK JP Regular" w:eastAsia="Noto Sans CJK JP Regular" w:hAnsi="Noto Sans CJK JP Regular" w:cs="Noto Sans CJK JP Regular" w:hint="default"/>
        <w:w w:val="99"/>
        <w:sz w:val="20"/>
        <w:szCs w:val="20"/>
      </w:rPr>
    </w:lvl>
    <w:lvl w:ilvl="1" w:tplc="702CA1A4">
      <w:numFmt w:val="bullet"/>
      <w:lvlText w:val="•"/>
      <w:lvlJc w:val="left"/>
      <w:pPr>
        <w:ind w:left="3141" w:hanging="272"/>
      </w:pPr>
      <w:rPr>
        <w:rFonts w:hint="default"/>
      </w:rPr>
    </w:lvl>
    <w:lvl w:ilvl="2" w:tplc="BCE052B6">
      <w:numFmt w:val="bullet"/>
      <w:lvlText w:val="•"/>
      <w:lvlJc w:val="left"/>
      <w:pPr>
        <w:ind w:left="3583" w:hanging="272"/>
      </w:pPr>
      <w:rPr>
        <w:rFonts w:hint="default"/>
      </w:rPr>
    </w:lvl>
    <w:lvl w:ilvl="3" w:tplc="74CC37B2">
      <w:numFmt w:val="bullet"/>
      <w:lvlText w:val="•"/>
      <w:lvlJc w:val="left"/>
      <w:pPr>
        <w:ind w:left="4024" w:hanging="272"/>
      </w:pPr>
      <w:rPr>
        <w:rFonts w:hint="default"/>
      </w:rPr>
    </w:lvl>
    <w:lvl w:ilvl="4" w:tplc="F34A2892">
      <w:numFmt w:val="bullet"/>
      <w:lvlText w:val="•"/>
      <w:lvlJc w:val="left"/>
      <w:pPr>
        <w:ind w:left="4466" w:hanging="272"/>
      </w:pPr>
      <w:rPr>
        <w:rFonts w:hint="default"/>
      </w:rPr>
    </w:lvl>
    <w:lvl w:ilvl="5" w:tplc="D140FFDE">
      <w:numFmt w:val="bullet"/>
      <w:lvlText w:val="•"/>
      <w:lvlJc w:val="left"/>
      <w:pPr>
        <w:ind w:left="4907" w:hanging="272"/>
      </w:pPr>
      <w:rPr>
        <w:rFonts w:hint="default"/>
      </w:rPr>
    </w:lvl>
    <w:lvl w:ilvl="6" w:tplc="91FA90EA">
      <w:numFmt w:val="bullet"/>
      <w:lvlText w:val="•"/>
      <w:lvlJc w:val="left"/>
      <w:pPr>
        <w:ind w:left="5349" w:hanging="272"/>
      </w:pPr>
      <w:rPr>
        <w:rFonts w:hint="default"/>
      </w:rPr>
    </w:lvl>
    <w:lvl w:ilvl="7" w:tplc="09B274CC">
      <w:numFmt w:val="bullet"/>
      <w:lvlText w:val="•"/>
      <w:lvlJc w:val="left"/>
      <w:pPr>
        <w:ind w:left="5790" w:hanging="272"/>
      </w:pPr>
      <w:rPr>
        <w:rFonts w:hint="default"/>
      </w:rPr>
    </w:lvl>
    <w:lvl w:ilvl="8" w:tplc="18D6167C">
      <w:numFmt w:val="bullet"/>
      <w:lvlText w:val="•"/>
      <w:lvlJc w:val="left"/>
      <w:pPr>
        <w:ind w:left="6232" w:hanging="27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1ECD"/>
    <w:rsid w:val="0015768F"/>
    <w:rsid w:val="00207E3D"/>
    <w:rsid w:val="004C1947"/>
    <w:rsid w:val="0056248F"/>
    <w:rsid w:val="006235E0"/>
    <w:rsid w:val="00705847"/>
    <w:rsid w:val="00774E32"/>
    <w:rsid w:val="007A4474"/>
    <w:rsid w:val="00885A4B"/>
    <w:rsid w:val="00897F50"/>
    <w:rsid w:val="00BA1ECD"/>
    <w:rsid w:val="00C10A11"/>
    <w:rsid w:val="00FA4D63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6"/>
      <w:ind w:left="418"/>
      <w:outlineLvl w:val="0"/>
    </w:pPr>
    <w:rPr>
      <w:rFonts w:ascii="PMingLiU" w:eastAsia="PMingLiU" w:hAnsi="PMingLiU" w:cs="PMingLiU"/>
      <w:sz w:val="24"/>
      <w:szCs w:val="24"/>
    </w:rPr>
  </w:style>
  <w:style w:type="paragraph" w:styleId="2">
    <w:name w:val="heading 2"/>
    <w:basedOn w:val="a"/>
    <w:uiPriority w:val="1"/>
    <w:qFormat/>
    <w:pPr>
      <w:ind w:left="351" w:hanging="241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8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51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1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947"/>
    <w:rPr>
      <w:rFonts w:ascii="PingFang SC" w:eastAsia="PingFang SC" w:hAnsi="PingFang SC" w:cs="PingFang S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947"/>
    <w:rPr>
      <w:rFonts w:ascii="PingFang SC" w:eastAsia="PingFang SC" w:hAnsi="PingFang SC" w:cs="PingFang SC"/>
      <w:lang w:val="ja-JP" w:eastAsia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15768F"/>
    <w:rPr>
      <w:rFonts w:asciiTheme="majorHAnsi" w:eastAsiaTheme="majorEastAsia" w:hAnsiTheme="majorHAnsi" w:cstheme="majorBidi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cp:lastModifiedBy>takeshi ikushima</cp:lastModifiedBy>
  <cp:revision>8</cp:revision>
  <dcterms:created xsi:type="dcterms:W3CDTF">2018-05-18T02:35:00Z</dcterms:created>
  <dcterms:modified xsi:type="dcterms:W3CDTF">2019-01-06T06:30:00Z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